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Layout w:type="fixed"/>
        <w:tblLook w:val="0000"/>
      </w:tblPr>
      <w:tblGrid>
        <w:gridCol w:w="2977"/>
        <w:gridCol w:w="6203"/>
      </w:tblGrid>
      <w:tr w:rsidR="0042128B" w:rsidRPr="0096587C" w:rsidTr="004A4E8C">
        <w:tc>
          <w:tcPr>
            <w:tcW w:w="2977" w:type="dxa"/>
          </w:tcPr>
          <w:p w:rsidR="0042128B" w:rsidRPr="0096587C" w:rsidRDefault="0042128B" w:rsidP="0042128B">
            <w:pPr>
              <w:spacing w:after="0" w:line="320" w:lineRule="exact"/>
              <w:jc w:val="center"/>
              <w:rPr>
                <w:b/>
                <w:sz w:val="26"/>
                <w:szCs w:val="26"/>
              </w:rPr>
            </w:pPr>
            <w:r w:rsidRPr="0096587C">
              <w:rPr>
                <w:b/>
                <w:sz w:val="26"/>
                <w:szCs w:val="26"/>
              </w:rPr>
              <w:t>CHÍNH PHỦ</w:t>
            </w:r>
          </w:p>
          <w:p w:rsidR="0042128B" w:rsidRPr="0096587C" w:rsidRDefault="0042128B" w:rsidP="0042128B">
            <w:pPr>
              <w:spacing w:after="0" w:line="320" w:lineRule="exact"/>
              <w:jc w:val="center"/>
              <w:rPr>
                <w:sz w:val="26"/>
                <w:szCs w:val="26"/>
                <w:vertAlign w:val="superscript"/>
              </w:rPr>
            </w:pPr>
            <w:r w:rsidRPr="0096587C">
              <w:rPr>
                <w:sz w:val="26"/>
                <w:szCs w:val="26"/>
                <w:vertAlign w:val="superscript"/>
              </w:rPr>
              <w:t>______</w:t>
            </w:r>
          </w:p>
          <w:p w:rsidR="0042128B" w:rsidRPr="0096587C" w:rsidRDefault="0042128B" w:rsidP="0042128B">
            <w:pPr>
              <w:spacing w:after="0" w:line="320" w:lineRule="exact"/>
              <w:jc w:val="center"/>
              <w:rPr>
                <w:sz w:val="26"/>
                <w:szCs w:val="26"/>
                <w:vertAlign w:val="superscript"/>
              </w:rPr>
            </w:pPr>
          </w:p>
          <w:p w:rsidR="0042128B" w:rsidRPr="0096587C" w:rsidRDefault="0042128B" w:rsidP="0042128B">
            <w:pPr>
              <w:spacing w:after="0" w:line="320" w:lineRule="exact"/>
              <w:jc w:val="center"/>
              <w:rPr>
                <w:sz w:val="26"/>
                <w:szCs w:val="26"/>
              </w:rPr>
            </w:pPr>
            <w:r w:rsidRPr="0096587C">
              <w:rPr>
                <w:sz w:val="26"/>
                <w:szCs w:val="26"/>
              </w:rPr>
              <w:t>Số:        /2016/NĐ-CP</w:t>
            </w:r>
          </w:p>
          <w:p w:rsidR="0042128B" w:rsidRPr="0096587C" w:rsidRDefault="0042128B" w:rsidP="0042128B">
            <w:pPr>
              <w:spacing w:after="0" w:line="320" w:lineRule="exact"/>
              <w:rPr>
                <w:b/>
                <w:sz w:val="26"/>
                <w:szCs w:val="26"/>
              </w:rPr>
            </w:pPr>
          </w:p>
        </w:tc>
        <w:tc>
          <w:tcPr>
            <w:tcW w:w="6203" w:type="dxa"/>
          </w:tcPr>
          <w:p w:rsidR="0042128B" w:rsidRPr="0096587C" w:rsidRDefault="0042128B" w:rsidP="0042128B">
            <w:pPr>
              <w:spacing w:after="0" w:line="320" w:lineRule="exact"/>
              <w:jc w:val="center"/>
              <w:rPr>
                <w:b/>
                <w:sz w:val="26"/>
                <w:szCs w:val="26"/>
              </w:rPr>
            </w:pPr>
            <w:r w:rsidRPr="0096587C">
              <w:rPr>
                <w:b/>
                <w:sz w:val="26"/>
                <w:szCs w:val="26"/>
              </w:rPr>
              <w:t>CỘNG HOÀ XÃ HỘI CHỦ NGHĨA VIỆT NAM</w:t>
            </w:r>
          </w:p>
          <w:p w:rsidR="0042128B" w:rsidRPr="0096587C" w:rsidRDefault="0042128B" w:rsidP="0042128B">
            <w:pPr>
              <w:spacing w:after="0" w:line="320" w:lineRule="exact"/>
              <w:jc w:val="center"/>
              <w:rPr>
                <w:b/>
              </w:rPr>
            </w:pPr>
            <w:r w:rsidRPr="0096587C">
              <w:rPr>
                <w:b/>
              </w:rPr>
              <w:t>Độc lập - Tự do - Hạnh phúc</w:t>
            </w:r>
          </w:p>
          <w:p w:rsidR="0042128B" w:rsidRPr="0096587C" w:rsidRDefault="001A2437" w:rsidP="0042128B">
            <w:pPr>
              <w:spacing w:after="0" w:line="320" w:lineRule="exact"/>
              <w:jc w:val="center"/>
              <w:rPr>
                <w:sz w:val="26"/>
                <w:szCs w:val="26"/>
              </w:rPr>
            </w:pPr>
            <w:r w:rsidRPr="001A2437">
              <w:rPr>
                <w:b/>
                <w:noProof/>
                <w:sz w:val="26"/>
                <w:szCs w:val="26"/>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61.75pt;margin-top:3.6pt;width:177.7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"/>
              </w:pict>
            </w:r>
          </w:p>
          <w:p w:rsidR="0042128B" w:rsidRPr="0096587C" w:rsidRDefault="0042128B" w:rsidP="0042128B">
            <w:pPr>
              <w:spacing w:after="0" w:line="320" w:lineRule="exact"/>
              <w:jc w:val="center"/>
              <w:rPr>
                <w:i/>
              </w:rPr>
            </w:pPr>
            <w:r w:rsidRPr="0096587C">
              <w:rPr>
                <w:i/>
              </w:rPr>
              <w:t>Hà Nội, ngày      tháng    năm 2016</w:t>
            </w:r>
          </w:p>
        </w:tc>
      </w:tr>
    </w:tbl>
    <w:p w:rsidR="0042128B" w:rsidRPr="0096587C" w:rsidRDefault="0042128B" w:rsidP="0042128B">
      <w:pPr>
        <w:spacing w:before="240" w:after="0" w:line="320" w:lineRule="exact"/>
        <w:jc w:val="center"/>
        <w:rPr>
          <w:b/>
        </w:rPr>
      </w:pPr>
      <w:r w:rsidRPr="0096587C">
        <w:rPr>
          <w:b/>
        </w:rPr>
        <w:t>NGHỊ ĐỊNH</w:t>
      </w:r>
    </w:p>
    <w:p w:rsidR="0042128B" w:rsidRPr="0096587C" w:rsidRDefault="0042128B" w:rsidP="0042128B">
      <w:pPr>
        <w:spacing w:after="0" w:line="320" w:lineRule="exact"/>
        <w:jc w:val="center"/>
        <w:rPr>
          <w:b/>
        </w:rPr>
      </w:pPr>
      <w:r w:rsidRPr="0096587C">
        <w:rPr>
          <w:b/>
        </w:rPr>
        <w:t>Sửa đổi, bổ sung một số điều của Nghị định số 108/2013/NĐ-CP ngày 23 tháng 9 năm 2013 của Chính phủ Quy định xử phạt vi phạm hành chính</w:t>
      </w:r>
    </w:p>
    <w:p w:rsidR="0042128B" w:rsidRPr="0096587C" w:rsidRDefault="0042128B" w:rsidP="0042128B">
      <w:pPr>
        <w:spacing w:after="0" w:line="320" w:lineRule="exact"/>
        <w:jc w:val="center"/>
        <w:rPr>
          <w:b/>
        </w:rPr>
      </w:pPr>
      <w:r w:rsidRPr="0096587C">
        <w:rPr>
          <w:b/>
        </w:rPr>
        <w:t>trong lĩnh vực chứng khoán và thị trường chứng khoán</w:t>
      </w:r>
    </w:p>
    <w:p w:rsidR="0042128B" w:rsidRPr="0096587C" w:rsidRDefault="001A2437" w:rsidP="0042128B">
      <w:pPr>
        <w:spacing w:before="240" w:after="240" w:line="240" w:lineRule="auto"/>
        <w:jc w:val="center"/>
        <w:rPr>
          <w:vertAlign w:val="superscript"/>
        </w:rPr>
      </w:pPr>
      <w:r>
        <w:rPr>
          <w:noProof/>
          <w:vertAlign w:val="superscript"/>
        </w:rPr>
        <w:pict>
          <v:shape id="Straight Arrow Connector 5" o:spid="_x0000_s1027" type="#_x0000_t32" style="position:absolute;left:0;text-align:left;margin-left:195.05pt;margin-top:7.85pt;width:49.5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6R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"/>
        </w:pict>
      </w:r>
    </w:p>
    <w:p w:rsidR="0042128B" w:rsidRPr="0096587C" w:rsidRDefault="0042128B" w:rsidP="003A2980">
      <w:pPr>
        <w:spacing w:before="180" w:after="180" w:line="240" w:lineRule="auto"/>
        <w:ind w:firstLine="720"/>
        <w:jc w:val="both"/>
        <w:rPr>
          <w:i/>
        </w:rPr>
      </w:pPr>
      <w:r w:rsidRPr="0096587C">
        <w:rPr>
          <w:i/>
        </w:rPr>
        <w:t>Căn cứ Luật Tổ chức Chính phủ ngày 19 tháng 6 năm 2015;</w:t>
      </w:r>
    </w:p>
    <w:p w:rsidR="0042128B" w:rsidRPr="0096587C" w:rsidRDefault="0042128B" w:rsidP="0096587C">
      <w:pPr>
        <w:spacing w:before="120" w:after="120" w:line="240" w:lineRule="auto"/>
        <w:ind w:firstLine="720"/>
        <w:jc w:val="both"/>
        <w:rPr>
          <w:i/>
        </w:rPr>
      </w:pPr>
      <w:r w:rsidRPr="0096587C">
        <w:rPr>
          <w:i/>
        </w:rPr>
        <w:t>Căn cứ Luật Xử lý vi phạm hành chính ngày 20 tháng 06 năm 2012;</w:t>
      </w:r>
    </w:p>
    <w:p w:rsidR="003A2980" w:rsidRPr="0096587C" w:rsidRDefault="0042128B" w:rsidP="0096587C">
      <w:pPr>
        <w:spacing w:before="120" w:after="120" w:line="240" w:lineRule="auto"/>
        <w:ind w:firstLine="720"/>
        <w:jc w:val="both"/>
        <w:rPr>
          <w:i/>
        </w:rPr>
      </w:pPr>
      <w:r w:rsidRPr="0096587C">
        <w:rPr>
          <w:i/>
        </w:rPr>
        <w:t>Căn cứ Luật Chứng khoán ngày 29 tháng 6 năm 2006; Luật sửa đổi, bổ sung một số điều của Luật Chứng khoán ngày 24 tháng 11 năm 2010;</w:t>
      </w:r>
    </w:p>
    <w:p w:rsidR="0042128B" w:rsidRPr="0096587C" w:rsidRDefault="0042128B" w:rsidP="0096587C">
      <w:pPr>
        <w:spacing w:before="120" w:after="120" w:line="240" w:lineRule="auto"/>
        <w:ind w:firstLine="720"/>
        <w:jc w:val="both"/>
        <w:rPr>
          <w:i/>
        </w:rPr>
      </w:pPr>
      <w:r w:rsidRPr="0096587C">
        <w:rPr>
          <w:i/>
        </w:rPr>
        <w:t>Căn cứ Luật Doanh nghiệp ngày 26 tháng 11 năm 2014;</w:t>
      </w:r>
    </w:p>
    <w:p w:rsidR="00A63047" w:rsidRPr="0096587C" w:rsidRDefault="00A63047" w:rsidP="0096587C">
      <w:pPr>
        <w:spacing w:before="120" w:after="120" w:line="240" w:lineRule="auto"/>
        <w:ind w:firstLine="720"/>
        <w:jc w:val="both"/>
        <w:rPr>
          <w:i/>
        </w:rPr>
      </w:pPr>
      <w:commentRangeStart w:id="0"/>
      <w:r w:rsidRPr="0096587C">
        <w:rPr>
          <w:i/>
        </w:rPr>
        <w:t xml:space="preserve">Căn cứ Luật Phòng chống rửa tiền ngày 18 tháng 06 năm 2012; </w:t>
      </w:r>
      <w:commentRangeEnd w:id="0"/>
      <w:r w:rsidRPr="0096587C">
        <w:rPr>
          <w:rStyle w:val="CommentReference"/>
          <w:rFonts w:eastAsia="Times New Roman"/>
          <w:sz w:val="28"/>
          <w:szCs w:val="28"/>
        </w:rPr>
        <w:commentReference w:id="0"/>
      </w:r>
      <w:r w:rsidRPr="0096587C">
        <w:rPr>
          <w:i/>
        </w:rPr>
        <w:t xml:space="preserve"> </w:t>
      </w:r>
    </w:p>
    <w:p w:rsidR="0042128B" w:rsidRPr="0096587C" w:rsidRDefault="0042128B" w:rsidP="0096587C">
      <w:pPr>
        <w:spacing w:before="120" w:after="120" w:line="240" w:lineRule="auto"/>
        <w:ind w:firstLine="720"/>
        <w:jc w:val="both"/>
        <w:rPr>
          <w:i/>
        </w:rPr>
      </w:pPr>
      <w:r w:rsidRPr="0096587C">
        <w:rPr>
          <w:i/>
        </w:rPr>
        <w:t>Theo đề nghị của Bộ trưởng Bộ Tài chính,</w:t>
      </w:r>
    </w:p>
    <w:p w:rsidR="0042128B" w:rsidRPr="0096587C" w:rsidRDefault="0042128B" w:rsidP="0096587C">
      <w:pPr>
        <w:spacing w:before="120" w:after="120" w:line="240" w:lineRule="auto"/>
        <w:ind w:firstLine="720"/>
        <w:jc w:val="both"/>
        <w:rPr>
          <w:i/>
        </w:rPr>
      </w:pPr>
      <w:r w:rsidRPr="0096587C">
        <w:rPr>
          <w:i/>
        </w:rPr>
        <w:t>Chính phủ ban hành Nghị định sửa đổi, bổ sung một số điều của Nghị định số 108/2013/NĐ-CP ngày 23 tháng 9 năm 2013 của Chính phủ quy định xử phạt vi phạm hành chính trong lĩnh vực chứng khoán và thị trường chứng khoán.</w:t>
      </w:r>
    </w:p>
    <w:p w:rsidR="0042128B" w:rsidRPr="0096587C" w:rsidRDefault="0042128B" w:rsidP="0096587C">
      <w:pPr>
        <w:spacing w:before="120" w:after="120" w:line="240" w:lineRule="auto"/>
        <w:ind w:firstLine="720"/>
        <w:jc w:val="both"/>
        <w:rPr>
          <w:b/>
          <w:lang w:val="nl-NL"/>
        </w:rPr>
      </w:pPr>
      <w:r w:rsidRPr="0096587C">
        <w:rPr>
          <w:b/>
          <w:lang w:val="nl-NL"/>
        </w:rPr>
        <w:t>Điều 1. Sửa đổi, bổ sung một số điều của Nghị định số 108/2013/NĐ-CP ngày 23 tháng 9 năm 2013 của Chính phủ quy định về xử phạt vi phạm hành chính trong lĩnh vực chứng khoán và thị trường chứng khoán như sau:</w:t>
      </w:r>
    </w:p>
    <w:p w:rsidR="001502E1" w:rsidRPr="0096587C" w:rsidRDefault="0042128B" w:rsidP="0096587C">
      <w:pPr>
        <w:spacing w:before="120" w:after="120" w:line="240" w:lineRule="auto"/>
        <w:ind w:firstLine="720"/>
        <w:jc w:val="both"/>
        <w:rPr>
          <w:lang w:val="nl-NL"/>
        </w:rPr>
      </w:pPr>
      <w:r w:rsidRPr="0096587C">
        <w:rPr>
          <w:lang w:val="nl-NL"/>
        </w:rPr>
        <w:t xml:space="preserve">1. </w:t>
      </w:r>
      <w:r w:rsidR="001502E1" w:rsidRPr="0096587C">
        <w:rPr>
          <w:lang w:val="nl-NL"/>
        </w:rPr>
        <w:t>Sửa đổi Điểm b Khoản 1 Điều 3 như sau:</w:t>
      </w:r>
    </w:p>
    <w:p w:rsidR="001502E1" w:rsidRPr="0096587C" w:rsidRDefault="00DA2C35" w:rsidP="0096587C">
      <w:pPr>
        <w:spacing w:before="120" w:after="120" w:line="240" w:lineRule="auto"/>
        <w:ind w:firstLine="720"/>
        <w:jc w:val="both"/>
        <w:rPr>
          <w:lang w:val="nl-NL"/>
        </w:rPr>
      </w:pPr>
      <w:r w:rsidRPr="0096587C">
        <w:rPr>
          <w:rFonts w:eastAsia="Times New Roman"/>
          <w:bdr w:val="none" w:sz="0" w:space="0" w:color="auto" w:frame="1"/>
          <w:lang w:val="nl-NL" w:eastAsia="vi-VN"/>
        </w:rPr>
        <w:t>“</w:t>
      </w:r>
      <w:r w:rsidR="001502E1" w:rsidRPr="0096587C">
        <w:rPr>
          <w:rFonts w:eastAsia="Times New Roman"/>
          <w:bdr w:val="none" w:sz="0" w:space="0" w:color="auto" w:frame="1"/>
          <w:lang w:val="nl-NL" w:eastAsia="vi-VN"/>
        </w:rPr>
        <w:t>b) Phạt tiền;</w:t>
      </w:r>
    </w:p>
    <w:p w:rsidR="001502E1" w:rsidRPr="0096587C" w:rsidRDefault="001502E1" w:rsidP="0096587C">
      <w:pPr>
        <w:spacing w:before="120" w:after="120" w:line="240" w:lineRule="auto"/>
        <w:ind w:firstLine="720"/>
        <w:jc w:val="both"/>
        <w:rPr>
          <w:lang w:val="nl-NL"/>
        </w:rPr>
      </w:pPr>
      <w:r w:rsidRPr="0096587C">
        <w:rPr>
          <w:rFonts w:eastAsia="Times New Roman"/>
          <w:bdr w:val="none" w:sz="0" w:space="0" w:color="auto" w:frame="1"/>
          <w:lang w:val="nl-NL" w:eastAsia="vi-VN"/>
        </w:rPr>
        <w:t>Mức phạt tiền tối đa trong lĩnh vực chứng khoán và thị trường chứng khoán đối với tổ chức vi phạm là 2.000.000.000 đồng và đối với cá nhân vi phạm là 1.000.000.000 đồng.</w:t>
      </w:r>
    </w:p>
    <w:p w:rsidR="001502E1" w:rsidRPr="0096587C" w:rsidRDefault="001502E1" w:rsidP="0096587C">
      <w:pPr>
        <w:spacing w:before="120" w:after="120" w:line="240" w:lineRule="auto"/>
        <w:ind w:firstLine="720"/>
        <w:jc w:val="both"/>
        <w:rPr>
          <w:lang w:val="nl-NL"/>
        </w:rPr>
      </w:pPr>
      <w:r w:rsidRPr="0096587C">
        <w:rPr>
          <w:rFonts w:eastAsia="Times New Roman"/>
          <w:bdr w:val="none" w:sz="0" w:space="0" w:color="auto" w:frame="1"/>
          <w:lang w:val="nl-NL" w:eastAsia="vi-VN"/>
        </w:rPr>
        <w:t>Mức phạt tiền tối đa đối với tổ chức có hành vi vi phạm quy định tại Khoản 3 Điều 5 Nghị định này là 5% tổng số tiền đã huy động trái pháp luật. Mức phạt tiền tối đa đối với tổ chức có hành vi vi phạm quy định tại Khoản 5 Điều 6 và Khoản 2 Điều 16 Nghị định này là 05 lần khoản thu trái pháp luật.</w:t>
      </w:r>
    </w:p>
    <w:p w:rsidR="001502E1" w:rsidRPr="0096587C" w:rsidRDefault="001502E1" w:rsidP="0096587C">
      <w:pPr>
        <w:spacing w:before="120" w:after="120" w:line="240" w:lineRule="auto"/>
        <w:ind w:firstLine="720"/>
        <w:jc w:val="both"/>
        <w:rPr>
          <w:lang w:val="nl-NL"/>
        </w:rPr>
      </w:pPr>
      <w:r w:rsidRPr="0096587C">
        <w:rPr>
          <w:rFonts w:eastAsia="Times New Roman"/>
          <w:bdr w:val="none" w:sz="0" w:space="0" w:color="auto" w:frame="1"/>
          <w:lang w:val="nl-NL" w:eastAsia="vi-VN"/>
        </w:rPr>
        <w:t>Mức phạt tiền quy định tại Chương II Nghị định này được áp dụng đối với tổ chức; cá nhân thực hiện cùng hành vi vi phạm thì mức phạt tiền bằng 1/2 mức phạt tiền đối với tổ chức.</w:t>
      </w:r>
    </w:p>
    <w:p w:rsidR="001502E1" w:rsidRPr="0096587C" w:rsidRDefault="001502E1" w:rsidP="0096587C">
      <w:pPr>
        <w:spacing w:before="120" w:after="120" w:line="240" w:lineRule="auto"/>
        <w:ind w:firstLine="720"/>
        <w:jc w:val="both"/>
        <w:rPr>
          <w:lang w:val="nl-NL"/>
        </w:rPr>
      </w:pPr>
      <w:r w:rsidRPr="0096587C">
        <w:rPr>
          <w:rFonts w:eastAsia="Times New Roman"/>
          <w:bdr w:val="none" w:sz="0" w:space="0" w:color="auto" w:frame="1"/>
          <w:lang w:val="nl-NL" w:eastAsia="vi-VN"/>
        </w:rPr>
        <w:lastRenderedPageBreak/>
        <w:t xml:space="preserve">Mức phạt tiền quy định tại Khoản 2 và Khoản 3 Điều 11, </w:t>
      </w:r>
      <w:r w:rsidRPr="0096587C">
        <w:rPr>
          <w:rFonts w:eastAsia="Times New Roman"/>
          <w:bdr w:val="none" w:sz="0" w:space="0" w:color="auto" w:frame="1"/>
          <w:lang w:val="vi-VN" w:eastAsia="vi-VN"/>
        </w:rPr>
        <w:t xml:space="preserve">Khoản 1a và </w:t>
      </w:r>
      <w:r w:rsidRPr="0096587C">
        <w:rPr>
          <w:rFonts w:eastAsia="Times New Roman"/>
          <w:bdr w:val="none" w:sz="0" w:space="0" w:color="auto" w:frame="1"/>
          <w:lang w:val="nl-NL" w:eastAsia="vi-VN"/>
        </w:rPr>
        <w:t>Khoản 3 Điều 24</w:t>
      </w:r>
      <w:r w:rsidRPr="0096587C">
        <w:rPr>
          <w:rFonts w:eastAsia="Times New Roman"/>
          <w:bdr w:val="none" w:sz="0" w:space="0" w:color="auto" w:frame="1"/>
          <w:lang w:val="vi-VN" w:eastAsia="vi-VN"/>
        </w:rPr>
        <w:t xml:space="preserve">, </w:t>
      </w:r>
      <w:r w:rsidRPr="0096587C">
        <w:rPr>
          <w:rFonts w:eastAsia="Times New Roman"/>
          <w:bdr w:val="none" w:sz="0" w:space="0" w:color="auto" w:frame="1"/>
          <w:lang w:val="nl-NL" w:eastAsia="vi-VN"/>
        </w:rPr>
        <w:t xml:space="preserve"> </w:t>
      </w:r>
      <w:r w:rsidRPr="0096587C">
        <w:rPr>
          <w:rFonts w:eastAsia="Times New Roman"/>
          <w:i/>
          <w:u w:val="single"/>
          <w:bdr w:val="none" w:sz="0" w:space="0" w:color="auto" w:frame="1"/>
          <w:lang w:val="vi-VN" w:eastAsia="vi-VN"/>
        </w:rPr>
        <w:t>Khoản 3 Điều 26</w:t>
      </w:r>
      <w:r w:rsidRPr="0096587C">
        <w:rPr>
          <w:rFonts w:eastAsia="Times New Roman"/>
          <w:bdr w:val="none" w:sz="0" w:space="0" w:color="auto" w:frame="1"/>
          <w:lang w:val="vi-VN" w:eastAsia="vi-VN"/>
        </w:rPr>
        <w:t xml:space="preserve"> </w:t>
      </w:r>
      <w:r w:rsidRPr="0096587C">
        <w:rPr>
          <w:rFonts w:eastAsia="Times New Roman"/>
          <w:bdr w:val="none" w:sz="0" w:space="0" w:color="auto" w:frame="1"/>
          <w:lang w:val="nl-NL" w:eastAsia="vi-VN"/>
        </w:rPr>
        <w:t xml:space="preserve">và Khoản </w:t>
      </w:r>
      <w:r w:rsidRPr="0096587C">
        <w:rPr>
          <w:rFonts w:eastAsia="Times New Roman"/>
          <w:strike/>
          <w:bdr w:val="none" w:sz="0" w:space="0" w:color="auto" w:frame="1"/>
          <w:lang w:val="nl-NL" w:eastAsia="vi-VN"/>
        </w:rPr>
        <w:t>1</w:t>
      </w:r>
      <w:r w:rsidRPr="0096587C">
        <w:rPr>
          <w:rFonts w:eastAsia="Times New Roman"/>
          <w:bdr w:val="none" w:sz="0" w:space="0" w:color="auto" w:frame="1"/>
          <w:lang w:val="nl-NL" w:eastAsia="vi-VN"/>
        </w:rPr>
        <w:t xml:space="preserve"> </w:t>
      </w:r>
      <w:r w:rsidRPr="0096587C">
        <w:rPr>
          <w:rFonts w:eastAsia="Times New Roman"/>
          <w:i/>
          <w:u w:val="single"/>
          <w:bdr w:val="none" w:sz="0" w:space="0" w:color="auto" w:frame="1"/>
          <w:lang w:val="vi-VN" w:eastAsia="vi-VN"/>
        </w:rPr>
        <w:t>2</w:t>
      </w:r>
      <w:r w:rsidRPr="0096587C">
        <w:rPr>
          <w:rFonts w:eastAsia="Times New Roman"/>
          <w:bdr w:val="none" w:sz="0" w:space="0" w:color="auto" w:frame="1"/>
          <w:lang w:val="vi-VN" w:eastAsia="vi-VN"/>
        </w:rPr>
        <w:t xml:space="preserve"> </w:t>
      </w:r>
      <w:r w:rsidRPr="0096587C">
        <w:rPr>
          <w:rFonts w:eastAsia="Times New Roman"/>
          <w:bdr w:val="none" w:sz="0" w:space="0" w:color="auto" w:frame="1"/>
          <w:lang w:val="nl-NL" w:eastAsia="vi-VN"/>
        </w:rPr>
        <w:t>Điều 27 Nghị định này chỉ áp dụng xử phạt đối với cá nhân.</w:t>
      </w:r>
      <w:r w:rsidR="00DA2C35" w:rsidRPr="0096587C">
        <w:rPr>
          <w:rFonts w:eastAsia="Times New Roman"/>
          <w:bdr w:val="none" w:sz="0" w:space="0" w:color="auto" w:frame="1"/>
          <w:lang w:val="nl-NL" w:eastAsia="vi-VN"/>
        </w:rPr>
        <w:t>”</w:t>
      </w:r>
    </w:p>
    <w:p w:rsidR="000C136B" w:rsidRPr="0096587C" w:rsidRDefault="001502E1" w:rsidP="0096587C">
      <w:pPr>
        <w:spacing w:before="120" w:after="120" w:line="240" w:lineRule="auto"/>
        <w:ind w:firstLine="720"/>
        <w:jc w:val="both"/>
        <w:rPr>
          <w:lang w:val="nl-NL"/>
        </w:rPr>
      </w:pPr>
      <w:r w:rsidRPr="0096587C">
        <w:rPr>
          <w:lang w:val="nl-NL"/>
        </w:rPr>
        <w:t xml:space="preserve">2. </w:t>
      </w:r>
      <w:r w:rsidR="000C136B" w:rsidRPr="0096587C">
        <w:rPr>
          <w:lang w:val="nl-NL"/>
        </w:rPr>
        <w:t>Sửa đổi Điểm a Khoản 3 Điều 3 như sau:</w:t>
      </w:r>
    </w:p>
    <w:p w:rsidR="001A4F74" w:rsidRPr="0096587C" w:rsidRDefault="000C136B" w:rsidP="0096587C">
      <w:pPr>
        <w:shd w:val="clear" w:color="auto" w:fill="FFFFFF"/>
        <w:spacing w:before="120" w:after="120" w:line="240" w:lineRule="auto"/>
        <w:ind w:firstLine="720"/>
        <w:jc w:val="both"/>
        <w:rPr>
          <w:rFonts w:eastAsia="Times New Roman"/>
          <w:bdr w:val="none" w:sz="0" w:space="0" w:color="auto" w:frame="1"/>
          <w:lang w:val="nl-NL" w:eastAsia="vi-VN"/>
        </w:rPr>
      </w:pPr>
      <w:r w:rsidRPr="0096587C">
        <w:rPr>
          <w:rFonts w:eastAsia="Times New Roman"/>
          <w:bdr w:val="none" w:sz="0" w:space="0" w:color="auto" w:frame="1"/>
          <w:lang w:val="nl-NL" w:eastAsia="vi-VN"/>
        </w:rPr>
        <w:t>“</w:t>
      </w:r>
      <w:r w:rsidRPr="0096587C">
        <w:rPr>
          <w:rFonts w:eastAsia="Times New Roman"/>
          <w:lang w:val="pt-BR"/>
        </w:rPr>
        <w:t xml:space="preserve">a) Buộc thu hồi chứng khoán đã chào bán, phát hành, hoàn trả cho nhà đầu tư tiền mua chứng khoán </w:t>
      </w:r>
      <w:r w:rsidRPr="0096587C">
        <w:rPr>
          <w:rFonts w:eastAsia="Times New Roman"/>
          <w:i/>
          <w:u w:val="single"/>
          <w:lang w:val="pt-BR"/>
        </w:rPr>
        <w:t xml:space="preserve">và tiền lãi phát sinh từ tiền mua chứng </w:t>
      </w:r>
      <w:commentRangeStart w:id="1"/>
      <w:r w:rsidRPr="0096587C">
        <w:rPr>
          <w:rFonts w:eastAsia="Times New Roman"/>
          <w:i/>
          <w:u w:val="single"/>
          <w:lang w:val="pt-BR"/>
        </w:rPr>
        <w:t>khoán</w:t>
      </w:r>
      <w:commentRangeEnd w:id="1"/>
      <w:r w:rsidR="00CE5442" w:rsidRPr="0096587C">
        <w:rPr>
          <w:rStyle w:val="CommentReference"/>
          <w:rFonts w:eastAsia="Times New Roman"/>
          <w:sz w:val="28"/>
          <w:szCs w:val="28"/>
          <w:u w:val="single"/>
        </w:rPr>
        <w:commentReference w:id="1"/>
      </w:r>
      <w:r w:rsidRPr="0096587C">
        <w:rPr>
          <w:rFonts w:eastAsia="Times New Roman"/>
          <w:u w:val="single"/>
          <w:lang w:val="pt-BR"/>
        </w:rPr>
        <w:t>;</w:t>
      </w:r>
      <w:r w:rsidRPr="0096587C">
        <w:rPr>
          <w:rFonts w:eastAsia="Times New Roman"/>
          <w:bdr w:val="none" w:sz="0" w:space="0" w:color="auto" w:frame="1"/>
          <w:lang w:val="pt-BR" w:eastAsia="vi-VN"/>
        </w:rPr>
        <w:t xml:space="preserve"> </w:t>
      </w:r>
      <w:r w:rsidRPr="0096587C">
        <w:rPr>
          <w:rFonts w:eastAsia="Times New Roman"/>
          <w:bdr w:val="none" w:sz="0" w:space="0" w:color="auto" w:frame="1"/>
          <w:lang w:val="nl-NL" w:eastAsia="vi-VN"/>
        </w:rPr>
        <w:t>buộc thu hồi số cổ phiếu phát hành thêm”;</w:t>
      </w:r>
    </w:p>
    <w:p w:rsidR="001A4F74" w:rsidRPr="0096587C" w:rsidRDefault="00DA2C35" w:rsidP="0096587C">
      <w:pPr>
        <w:shd w:val="clear" w:color="auto" w:fill="FFFFFF"/>
        <w:spacing w:before="120" w:after="120" w:line="240" w:lineRule="auto"/>
        <w:ind w:firstLine="720"/>
        <w:jc w:val="both"/>
        <w:rPr>
          <w:rFonts w:eastAsia="Times New Roman"/>
          <w:bdr w:val="none" w:sz="0" w:space="0" w:color="auto" w:frame="1"/>
          <w:lang w:val="nl-NL" w:eastAsia="vi-VN"/>
        </w:rPr>
      </w:pPr>
      <w:r w:rsidRPr="0096587C">
        <w:rPr>
          <w:rFonts w:eastAsia="Times New Roman"/>
          <w:bdr w:val="none" w:sz="0" w:space="0" w:color="auto" w:frame="1"/>
          <w:lang w:val="nl-NL" w:eastAsia="vi-VN"/>
        </w:rPr>
        <w:t>3</w:t>
      </w:r>
      <w:r w:rsidR="00C16CFD" w:rsidRPr="0096587C">
        <w:rPr>
          <w:rFonts w:eastAsia="Times New Roman"/>
          <w:bdr w:val="none" w:sz="0" w:space="0" w:color="auto" w:frame="1"/>
          <w:lang w:val="nl-NL" w:eastAsia="vi-VN"/>
        </w:rPr>
        <w:t xml:space="preserve">. </w:t>
      </w:r>
      <w:r w:rsidR="001A4F74" w:rsidRPr="0096587C">
        <w:rPr>
          <w:rFonts w:eastAsia="Times New Roman"/>
          <w:bdr w:val="none" w:sz="0" w:space="0" w:color="auto" w:frame="1"/>
          <w:lang w:val="nl-NL" w:eastAsia="vi-VN"/>
        </w:rPr>
        <w:t>Sửa đổi tên Mục 1 và tên Điều 4 như sau:</w:t>
      </w:r>
    </w:p>
    <w:p w:rsidR="001A4F74" w:rsidRPr="0096587C" w:rsidRDefault="001A4F74" w:rsidP="0096587C">
      <w:pPr>
        <w:shd w:val="clear" w:color="auto" w:fill="FFFFFF"/>
        <w:spacing w:before="120" w:after="120" w:line="240" w:lineRule="auto"/>
        <w:ind w:firstLine="720"/>
        <w:jc w:val="both"/>
        <w:rPr>
          <w:rFonts w:eastAsia="Times New Roman"/>
          <w:bdr w:val="none" w:sz="0" w:space="0" w:color="auto" w:frame="1"/>
          <w:lang w:val="nl-NL" w:eastAsia="vi-VN"/>
        </w:rPr>
      </w:pPr>
      <w:r w:rsidRPr="0096587C">
        <w:rPr>
          <w:rFonts w:eastAsia="Times New Roman"/>
          <w:b/>
          <w:bdr w:val="none" w:sz="0" w:space="0" w:color="auto" w:frame="1"/>
          <w:lang w:val="nl-NL" w:eastAsia="vi-VN"/>
        </w:rPr>
        <w:t>“MỤC 1.</w:t>
      </w:r>
      <w:r w:rsidRPr="0096587C">
        <w:rPr>
          <w:rFonts w:eastAsia="Times New Roman"/>
          <w:bdr w:val="none" w:sz="0" w:space="0" w:color="auto" w:frame="1"/>
          <w:lang w:val="nl-NL" w:eastAsia="vi-VN"/>
        </w:rPr>
        <w:t xml:space="preserve"> </w:t>
      </w:r>
      <w:r w:rsidRPr="0096587C">
        <w:rPr>
          <w:rFonts w:eastAsia="Times New Roman"/>
          <w:b/>
          <w:bCs/>
          <w:bdr w:val="none" w:sz="0" w:space="0" w:color="auto" w:frame="1"/>
          <w:lang w:val="nl-NL" w:eastAsia="vi-VN"/>
        </w:rPr>
        <w:t>HÀNH VI VI PHẠM QUY ĐỊNH VỀ CHÀO BÁN CỔ PHIẾU RIÊNG LẺ TẠI VIỆT NAM CỦA CÔNG TY ĐẠI CHÚNG</w:t>
      </w:r>
      <w:r w:rsidRPr="0096587C">
        <w:rPr>
          <w:rFonts w:eastAsia="Times New Roman"/>
          <w:b/>
          <w:bCs/>
          <w:bdr w:val="none" w:sz="0" w:space="0" w:color="auto" w:frame="1"/>
          <w:lang w:val="vi-VN" w:eastAsia="vi-VN"/>
        </w:rPr>
        <w:t xml:space="preserve">, </w:t>
      </w:r>
      <w:r w:rsidRPr="0096587C">
        <w:rPr>
          <w:rFonts w:eastAsia="Times New Roman"/>
          <w:b/>
          <w:bCs/>
          <w:i/>
          <w:u w:val="single"/>
          <w:bdr w:val="none" w:sz="0" w:space="0" w:color="auto" w:frame="1"/>
          <w:lang w:val="vi-VN" w:eastAsia="vi-VN"/>
        </w:rPr>
        <w:t>CÔNG TY CHỨNG KHOÁN, CÔNG TY QUẢN LÝ QUỸ</w:t>
      </w:r>
      <w:r w:rsidRPr="0096587C">
        <w:rPr>
          <w:rFonts w:eastAsia="Times New Roman"/>
          <w:b/>
          <w:bCs/>
          <w:bdr w:val="none" w:sz="0" w:space="0" w:color="auto" w:frame="1"/>
          <w:lang w:val="nl-NL" w:eastAsia="vi-VN"/>
        </w:rPr>
        <w:t xml:space="preserve"> VÀ HÀNH VI VI PHẠM QUY ĐỊNH VỀ PHÁT HÀNH TRÁI PHIẾU RIÊNG LẺ TẠI VIỆT NAM</w:t>
      </w:r>
    </w:p>
    <w:p w:rsidR="001A4F74" w:rsidRPr="0096587C" w:rsidRDefault="001A4F74" w:rsidP="0096587C">
      <w:pPr>
        <w:shd w:val="clear" w:color="auto" w:fill="FFFFFF"/>
        <w:spacing w:before="120" w:after="120" w:line="240" w:lineRule="auto"/>
        <w:ind w:firstLine="720"/>
        <w:jc w:val="both"/>
        <w:rPr>
          <w:rFonts w:eastAsia="Times New Roman"/>
          <w:bdr w:val="none" w:sz="0" w:space="0" w:color="auto" w:frame="1"/>
          <w:lang w:val="nl-NL" w:eastAsia="vi-VN"/>
        </w:rPr>
      </w:pPr>
      <w:r w:rsidRPr="0096587C">
        <w:rPr>
          <w:rFonts w:eastAsia="Times New Roman"/>
          <w:b/>
          <w:bCs/>
          <w:bdr w:val="none" w:sz="0" w:space="0" w:color="auto" w:frame="1"/>
          <w:lang w:val="nl-NL" w:eastAsia="vi-VN"/>
        </w:rPr>
        <w:t xml:space="preserve">Điều 4. Vi phạm quy định về chào bán cổ phiếu riêng lẻ tại Việt Nam của công ty đại chúng, </w:t>
      </w:r>
      <w:r w:rsidRPr="0096587C">
        <w:rPr>
          <w:rFonts w:eastAsia="Times New Roman"/>
          <w:b/>
          <w:bCs/>
          <w:i/>
          <w:u w:val="single"/>
          <w:bdr w:val="none" w:sz="0" w:space="0" w:color="auto" w:frame="1"/>
          <w:lang w:val="nl-NL" w:eastAsia="vi-VN"/>
        </w:rPr>
        <w:t xml:space="preserve">công ty chứng khoán, công ty quản lý </w:t>
      </w:r>
      <w:commentRangeStart w:id="2"/>
      <w:r w:rsidRPr="0096587C">
        <w:rPr>
          <w:rFonts w:eastAsia="Times New Roman"/>
          <w:b/>
          <w:bCs/>
          <w:i/>
          <w:u w:val="single"/>
          <w:bdr w:val="none" w:sz="0" w:space="0" w:color="auto" w:frame="1"/>
          <w:lang w:val="nl-NL" w:eastAsia="vi-VN"/>
        </w:rPr>
        <w:t>quỹ</w:t>
      </w:r>
      <w:commentRangeEnd w:id="2"/>
      <w:r w:rsidRPr="0096587C">
        <w:rPr>
          <w:rStyle w:val="CommentReference"/>
          <w:rFonts w:eastAsia="Times New Roman"/>
          <w:sz w:val="28"/>
          <w:szCs w:val="28"/>
        </w:rPr>
        <w:commentReference w:id="2"/>
      </w:r>
      <w:r w:rsidRPr="0096587C">
        <w:rPr>
          <w:rFonts w:eastAsia="Times New Roman"/>
          <w:b/>
          <w:bCs/>
          <w:i/>
          <w:u w:val="single"/>
          <w:bdr w:val="none" w:sz="0" w:space="0" w:color="auto" w:frame="1"/>
          <w:lang w:val="nl-NL" w:eastAsia="vi-VN"/>
        </w:rPr>
        <w:t>,</w:t>
      </w:r>
      <w:r w:rsidRPr="0096587C">
        <w:rPr>
          <w:rFonts w:eastAsia="Times New Roman"/>
          <w:b/>
          <w:bCs/>
          <w:bdr w:val="none" w:sz="0" w:space="0" w:color="auto" w:frame="1"/>
          <w:lang w:val="nl-NL" w:eastAsia="vi-VN"/>
        </w:rPr>
        <w:t xml:space="preserve"> vi phạm quy định về phát hành trái phiếu riêng lẻ tại Việt Nam.”</w:t>
      </w:r>
    </w:p>
    <w:p w:rsidR="00CE5442" w:rsidRPr="0096587C" w:rsidRDefault="00DA2C35" w:rsidP="0096587C">
      <w:pPr>
        <w:spacing w:before="120" w:after="120" w:line="240" w:lineRule="auto"/>
        <w:ind w:firstLine="720"/>
        <w:jc w:val="both"/>
        <w:rPr>
          <w:lang w:val="nl-NL"/>
        </w:rPr>
      </w:pPr>
      <w:r w:rsidRPr="0096587C">
        <w:rPr>
          <w:rFonts w:eastAsia="Times New Roman"/>
          <w:bdr w:val="none" w:sz="0" w:space="0" w:color="auto" w:frame="1"/>
          <w:lang w:val="nl-NL" w:eastAsia="vi-VN"/>
        </w:rPr>
        <w:t>4</w:t>
      </w:r>
      <w:r w:rsidR="001A4F74" w:rsidRPr="0096587C">
        <w:rPr>
          <w:rFonts w:eastAsia="Times New Roman"/>
          <w:bdr w:val="none" w:sz="0" w:space="0" w:color="auto" w:frame="1"/>
          <w:lang w:val="nl-NL" w:eastAsia="vi-VN"/>
        </w:rPr>
        <w:t xml:space="preserve">. </w:t>
      </w:r>
      <w:r w:rsidR="00CE5442" w:rsidRPr="0096587C">
        <w:rPr>
          <w:lang w:val="nl-NL"/>
        </w:rPr>
        <w:t xml:space="preserve">Bổ sung Điểm c Khoản 1 </w:t>
      </w:r>
      <w:commentRangeStart w:id="3"/>
      <w:r w:rsidR="00630AD4" w:rsidRPr="0096587C">
        <w:rPr>
          <w:strike/>
          <w:lang w:val="nl-NL"/>
        </w:rPr>
        <w:t>tại</w:t>
      </w:r>
      <w:commentRangeEnd w:id="3"/>
      <w:r w:rsidR="00630AD4" w:rsidRPr="0096587C">
        <w:rPr>
          <w:rStyle w:val="CommentReference"/>
          <w:rFonts w:eastAsia="Times New Roman"/>
          <w:sz w:val="28"/>
          <w:szCs w:val="28"/>
        </w:rPr>
        <w:commentReference w:id="3"/>
      </w:r>
      <w:r w:rsidR="00630AD4" w:rsidRPr="0096587C">
        <w:rPr>
          <w:lang w:val="nl-NL"/>
        </w:rPr>
        <w:t xml:space="preserve"> </w:t>
      </w:r>
      <w:r w:rsidR="00CE5442" w:rsidRPr="0096587C">
        <w:rPr>
          <w:lang w:val="nl-NL"/>
        </w:rPr>
        <w:t>Điều 4 như sau:</w:t>
      </w:r>
    </w:p>
    <w:p w:rsidR="00CE5442" w:rsidRPr="0096587C" w:rsidRDefault="00CE5442" w:rsidP="0096587C">
      <w:pPr>
        <w:spacing w:before="120" w:after="120" w:line="240" w:lineRule="auto"/>
        <w:ind w:firstLine="720"/>
        <w:jc w:val="both"/>
        <w:rPr>
          <w:i/>
          <w:u w:val="single"/>
          <w:lang w:val="nl-NL"/>
        </w:rPr>
      </w:pPr>
      <w:r w:rsidRPr="0096587C">
        <w:rPr>
          <w:lang w:val="nl-NL"/>
        </w:rPr>
        <w:t xml:space="preserve">“c) Không công bố báo cáo sử dụng vốn được kiểm toán xác nhận tại Đại hội đồng cổ đông hoặc không thuyết minh chi tiết việc sử dụng vốn thu được từ đợt chào bán </w:t>
      </w:r>
      <w:r w:rsidRPr="0096587C">
        <w:rPr>
          <w:i/>
          <w:u w:val="single"/>
          <w:lang w:val="nl-NL"/>
        </w:rPr>
        <w:t>cổ phiếu riêng lẻ</w:t>
      </w:r>
      <w:r w:rsidRPr="0096587C">
        <w:rPr>
          <w:lang w:val="nl-NL"/>
        </w:rPr>
        <w:t xml:space="preserve"> </w:t>
      </w:r>
      <w:commentRangeStart w:id="4"/>
      <w:r w:rsidRPr="0096587C">
        <w:rPr>
          <w:lang w:val="nl-NL"/>
        </w:rPr>
        <w:t>trong</w:t>
      </w:r>
      <w:commentRangeEnd w:id="4"/>
      <w:r w:rsidRPr="0096587C">
        <w:rPr>
          <w:rStyle w:val="CommentReference"/>
          <w:rFonts w:eastAsia="Times New Roman"/>
          <w:sz w:val="28"/>
          <w:szCs w:val="28"/>
        </w:rPr>
        <w:commentReference w:id="4"/>
      </w:r>
      <w:r w:rsidRPr="0096587C">
        <w:rPr>
          <w:lang w:val="nl-NL"/>
        </w:rPr>
        <w:t xml:space="preserve"> báo cáo tài chính năm được kiểm toán xác nhận, </w:t>
      </w:r>
      <w:r w:rsidRPr="0096587C">
        <w:rPr>
          <w:i/>
          <w:u w:val="single"/>
          <w:lang w:val="nl-NL"/>
        </w:rPr>
        <w:t xml:space="preserve">trừ trường hợp chào bán cổ phiếu để hoán đổi các khoản nợ hoặc hoán đổi cổ phần, phần vốn </w:t>
      </w:r>
      <w:commentRangeStart w:id="5"/>
      <w:r w:rsidRPr="0096587C">
        <w:rPr>
          <w:i/>
          <w:u w:val="single"/>
          <w:lang w:val="nl-NL"/>
        </w:rPr>
        <w:t>góp</w:t>
      </w:r>
      <w:commentRangeEnd w:id="5"/>
      <w:r w:rsidRPr="0096587C">
        <w:rPr>
          <w:rStyle w:val="CommentReference"/>
          <w:rFonts w:eastAsia="Times New Roman"/>
          <w:sz w:val="28"/>
          <w:szCs w:val="28"/>
          <w:u w:val="single"/>
        </w:rPr>
        <w:commentReference w:id="5"/>
      </w:r>
      <w:r w:rsidRPr="0096587C">
        <w:rPr>
          <w:i/>
          <w:u w:val="single"/>
          <w:lang w:val="nl-NL"/>
        </w:rPr>
        <w:t>.”</w:t>
      </w:r>
    </w:p>
    <w:p w:rsidR="00CE5442" w:rsidRPr="0096587C" w:rsidRDefault="00DA2C35" w:rsidP="0096587C">
      <w:pPr>
        <w:spacing w:before="120" w:after="120" w:line="240" w:lineRule="auto"/>
        <w:ind w:firstLine="720"/>
        <w:jc w:val="both"/>
        <w:rPr>
          <w:lang w:val="nl-NL"/>
        </w:rPr>
      </w:pPr>
      <w:r w:rsidRPr="0096587C">
        <w:rPr>
          <w:lang w:val="nl-NL"/>
        </w:rPr>
        <w:t>5</w:t>
      </w:r>
      <w:r w:rsidR="00CE5442" w:rsidRPr="0096587C">
        <w:rPr>
          <w:lang w:val="nl-NL"/>
        </w:rPr>
        <w:t>. Sửa đổi Điểm b và bổ sung Điểm đ Khoản 2 Điều 4 như sau:</w:t>
      </w:r>
    </w:p>
    <w:p w:rsidR="00CE5442" w:rsidRPr="0096587C" w:rsidRDefault="00CE5442" w:rsidP="0096587C">
      <w:pPr>
        <w:spacing w:before="120" w:after="120" w:line="240" w:lineRule="auto"/>
        <w:ind w:firstLine="720"/>
        <w:jc w:val="both"/>
        <w:rPr>
          <w:lang w:val="nl-NL"/>
        </w:rPr>
      </w:pPr>
      <w:r w:rsidRPr="0096587C">
        <w:rPr>
          <w:lang w:val="nl-NL"/>
        </w:rPr>
        <w:t>“</w:t>
      </w:r>
      <w:r w:rsidRPr="0096587C">
        <w:rPr>
          <w:lang w:val="vi-VN"/>
        </w:rPr>
        <w:t xml:space="preserve">b) Thực hiện chào bán cổ phiếu riêng lẻ không đúng với phương án đã đăng ký hoặc không đúng thời gian quy định; thực hiện phát hành trái phiếu riêng lẻ không đúng với phương án đã được chấp thuận; </w:t>
      </w:r>
    </w:p>
    <w:p w:rsidR="00CE5442" w:rsidRPr="0096587C" w:rsidRDefault="00CE5442" w:rsidP="0096587C">
      <w:pPr>
        <w:spacing w:before="120" w:after="120" w:line="240" w:lineRule="auto"/>
        <w:ind w:firstLine="720"/>
        <w:jc w:val="both"/>
        <w:rPr>
          <w:lang w:val="nl-NL"/>
        </w:rPr>
      </w:pPr>
      <w:r w:rsidRPr="0096587C">
        <w:rPr>
          <w:lang w:val="nl-NL"/>
        </w:rPr>
        <w:t>đ) Không thực hiện mở tài khoản phong tỏa tại ngân hàng thương mại theo quy định; không chuyển số tiền thu được từ đợt chào bán vào tài khoản phong tỏa; giải tỏa hoặc sử dụng số tiền thu được từ đợt chào bán trước khi Ủy ban Chứng khoán Nhà nước có thông báo bằng văn bản về việc xác nhận kết quả chào bán.”</w:t>
      </w:r>
    </w:p>
    <w:p w:rsidR="00C16CFD" w:rsidRPr="0096587C" w:rsidRDefault="00DA2C35" w:rsidP="0096587C">
      <w:pPr>
        <w:shd w:val="clear" w:color="auto" w:fill="FFFFFF"/>
        <w:spacing w:before="120" w:after="120" w:line="240" w:lineRule="auto"/>
        <w:ind w:firstLine="720"/>
        <w:jc w:val="both"/>
        <w:rPr>
          <w:rFonts w:eastAsia="Times New Roman"/>
          <w:bdr w:val="none" w:sz="0" w:space="0" w:color="auto" w:frame="1"/>
          <w:lang w:val="nl-NL" w:eastAsia="vi-VN"/>
        </w:rPr>
      </w:pPr>
      <w:r w:rsidRPr="0096587C">
        <w:rPr>
          <w:rFonts w:eastAsia="Times New Roman"/>
          <w:bdr w:val="none" w:sz="0" w:space="0" w:color="auto" w:frame="1"/>
          <w:lang w:val="nl-NL" w:eastAsia="vi-VN"/>
        </w:rPr>
        <w:t>6</w:t>
      </w:r>
      <w:r w:rsidR="00CE5442" w:rsidRPr="0096587C">
        <w:rPr>
          <w:rFonts w:eastAsia="Times New Roman"/>
          <w:bdr w:val="none" w:sz="0" w:space="0" w:color="auto" w:frame="1"/>
          <w:lang w:val="nl-NL" w:eastAsia="vi-VN"/>
        </w:rPr>
        <w:t xml:space="preserve">. </w:t>
      </w:r>
      <w:r w:rsidR="00C16CFD" w:rsidRPr="0096587C">
        <w:rPr>
          <w:rFonts w:eastAsia="Times New Roman"/>
          <w:bdr w:val="none" w:sz="0" w:space="0" w:color="auto" w:frame="1"/>
          <w:lang w:val="nl-NL" w:eastAsia="vi-VN"/>
        </w:rPr>
        <w:t xml:space="preserve">Bổ sung Khoản 3a sau Khoản 3 Điều </w:t>
      </w:r>
      <w:r w:rsidR="00CE5442" w:rsidRPr="0096587C">
        <w:rPr>
          <w:rFonts w:eastAsia="Times New Roman"/>
          <w:bdr w:val="none" w:sz="0" w:space="0" w:color="auto" w:frame="1"/>
          <w:lang w:val="nl-NL" w:eastAsia="vi-VN"/>
        </w:rPr>
        <w:t>4</w:t>
      </w:r>
      <w:r w:rsidR="00C16CFD" w:rsidRPr="0096587C">
        <w:rPr>
          <w:rFonts w:eastAsia="Times New Roman"/>
          <w:bdr w:val="none" w:sz="0" w:space="0" w:color="auto" w:frame="1"/>
          <w:lang w:val="nl-NL" w:eastAsia="vi-VN"/>
        </w:rPr>
        <w:t xml:space="preserve"> như sau:</w:t>
      </w:r>
    </w:p>
    <w:p w:rsidR="00C16CFD" w:rsidRPr="0096587C" w:rsidRDefault="00C16CFD" w:rsidP="0096587C">
      <w:pPr>
        <w:shd w:val="clear" w:color="auto" w:fill="FFFFFF"/>
        <w:spacing w:before="120" w:after="120" w:line="240" w:lineRule="auto"/>
        <w:ind w:firstLine="720"/>
        <w:jc w:val="both"/>
        <w:rPr>
          <w:i/>
          <w:u w:val="single"/>
          <w:lang w:val="nl-NL" w:eastAsia="en-GB"/>
        </w:rPr>
      </w:pPr>
      <w:r w:rsidRPr="0096587C">
        <w:rPr>
          <w:rFonts w:eastAsia="Times New Roman"/>
          <w:u w:val="single"/>
          <w:bdr w:val="none" w:sz="0" w:space="0" w:color="auto" w:frame="1"/>
          <w:lang w:val="nl-NL" w:eastAsia="vi-VN"/>
        </w:rPr>
        <w:t>“</w:t>
      </w:r>
      <w:r w:rsidRPr="0096587C">
        <w:rPr>
          <w:i/>
          <w:u w:val="single"/>
          <w:lang w:val="nl-NL" w:eastAsia="en-GB"/>
        </w:rPr>
        <w:t>3a. Phạt tiền từ</w:t>
      </w:r>
      <w:r w:rsidR="007A3CD6" w:rsidRPr="0096587C">
        <w:rPr>
          <w:i/>
          <w:u w:val="single"/>
          <w:lang w:val="nl-NL" w:eastAsia="en-GB"/>
        </w:rPr>
        <w:t xml:space="preserve"> 5</w:t>
      </w:r>
      <w:r w:rsidRPr="0096587C">
        <w:rPr>
          <w:i/>
          <w:u w:val="single"/>
          <w:lang w:val="nl-NL" w:eastAsia="en-GB"/>
        </w:rPr>
        <w:t>00.000.000 đồng đế</w:t>
      </w:r>
      <w:r w:rsidR="007A3CD6" w:rsidRPr="0096587C">
        <w:rPr>
          <w:i/>
          <w:u w:val="single"/>
          <w:lang w:val="nl-NL" w:eastAsia="en-GB"/>
        </w:rPr>
        <w:t xml:space="preserve">n </w:t>
      </w:r>
      <w:r w:rsidR="002C40B8" w:rsidRPr="0096587C">
        <w:rPr>
          <w:i/>
          <w:u w:val="single"/>
          <w:lang w:val="nl-NL" w:eastAsia="en-GB"/>
        </w:rPr>
        <w:t>7</w:t>
      </w:r>
      <w:r w:rsidRPr="0096587C">
        <w:rPr>
          <w:i/>
          <w:u w:val="single"/>
          <w:lang w:val="nl-NL" w:eastAsia="en-GB"/>
        </w:rPr>
        <w:t xml:space="preserve">00.000.000 đồng đối với hành vi làm giả tài liệu trong hồ sơ chào bán cổ phiếu riêng </w:t>
      </w:r>
      <w:commentRangeStart w:id="6"/>
      <w:r w:rsidRPr="0096587C">
        <w:rPr>
          <w:i/>
          <w:u w:val="single"/>
          <w:lang w:val="nl-NL" w:eastAsia="en-GB"/>
        </w:rPr>
        <w:t>lẻ</w:t>
      </w:r>
      <w:commentRangeEnd w:id="6"/>
      <w:r w:rsidR="00CE5442" w:rsidRPr="0096587C">
        <w:rPr>
          <w:rStyle w:val="CommentReference"/>
          <w:rFonts w:eastAsia="Times New Roman"/>
          <w:sz w:val="28"/>
          <w:szCs w:val="28"/>
          <w:u w:val="single"/>
        </w:rPr>
        <w:commentReference w:id="6"/>
      </w:r>
      <w:r w:rsidRPr="0096587C">
        <w:rPr>
          <w:i/>
          <w:u w:val="single"/>
          <w:lang w:val="nl-NL" w:eastAsia="en-GB"/>
        </w:rPr>
        <w:t>.”</w:t>
      </w:r>
    </w:p>
    <w:p w:rsidR="00C16CFD" w:rsidRPr="0096587C" w:rsidRDefault="00DA2C35" w:rsidP="0096587C">
      <w:pPr>
        <w:shd w:val="clear" w:color="auto" w:fill="FFFFFF"/>
        <w:spacing w:before="120" w:after="120" w:line="240" w:lineRule="auto"/>
        <w:ind w:firstLine="720"/>
        <w:jc w:val="both"/>
        <w:rPr>
          <w:rFonts w:eastAsia="Times New Roman"/>
          <w:bdr w:val="none" w:sz="0" w:space="0" w:color="auto" w:frame="1"/>
          <w:lang w:val="nl-NL" w:eastAsia="vi-VN"/>
        </w:rPr>
      </w:pPr>
      <w:r w:rsidRPr="0096587C">
        <w:rPr>
          <w:rFonts w:eastAsia="Times New Roman"/>
          <w:bdr w:val="none" w:sz="0" w:space="0" w:color="auto" w:frame="1"/>
          <w:lang w:val="nl-NL" w:eastAsia="vi-VN"/>
        </w:rPr>
        <w:t>7</w:t>
      </w:r>
      <w:r w:rsidR="00C16CFD" w:rsidRPr="0096587C">
        <w:rPr>
          <w:rFonts w:eastAsia="Times New Roman"/>
          <w:bdr w:val="none" w:sz="0" w:space="0" w:color="auto" w:frame="1"/>
          <w:lang w:val="nl-NL" w:eastAsia="vi-VN"/>
        </w:rPr>
        <w:t xml:space="preserve">. Bổ sung Điểm d Khoản 4 Điều </w:t>
      </w:r>
      <w:r w:rsidR="00DB46A7" w:rsidRPr="0096587C">
        <w:rPr>
          <w:rFonts w:eastAsia="Times New Roman"/>
          <w:bdr w:val="none" w:sz="0" w:space="0" w:color="auto" w:frame="1"/>
          <w:lang w:val="nl-NL" w:eastAsia="vi-VN"/>
        </w:rPr>
        <w:t>4</w:t>
      </w:r>
      <w:r w:rsidR="00C16CFD" w:rsidRPr="0096587C">
        <w:rPr>
          <w:rFonts w:eastAsia="Times New Roman"/>
          <w:bdr w:val="none" w:sz="0" w:space="0" w:color="auto" w:frame="1"/>
          <w:lang w:val="nl-NL" w:eastAsia="vi-VN"/>
        </w:rPr>
        <w:t xml:space="preserve"> như sau:</w:t>
      </w:r>
    </w:p>
    <w:p w:rsidR="00C16CFD" w:rsidRPr="0096587C" w:rsidRDefault="00C16CFD" w:rsidP="0096587C">
      <w:pPr>
        <w:shd w:val="clear" w:color="auto" w:fill="FFFFFF"/>
        <w:spacing w:before="120" w:after="120" w:line="240" w:lineRule="auto"/>
        <w:ind w:firstLine="562"/>
        <w:jc w:val="both"/>
        <w:rPr>
          <w:rFonts w:eastAsia="Times New Roman"/>
          <w:u w:val="single"/>
          <w:lang w:val="nl-NL" w:eastAsia="vi-VN"/>
        </w:rPr>
      </w:pPr>
      <w:r w:rsidRPr="0096587C">
        <w:rPr>
          <w:i/>
          <w:u w:val="single"/>
          <w:lang w:val="nl-NL" w:eastAsia="en-GB"/>
        </w:rPr>
        <w:t xml:space="preserve">“d) </w:t>
      </w:r>
      <w:r w:rsidRPr="0096587C">
        <w:rPr>
          <w:rFonts w:eastAsia="Times New Roman"/>
          <w:bCs/>
          <w:i/>
          <w:u w:val="single"/>
          <w:bdr w:val="none" w:sz="0" w:space="0" w:color="auto" w:frame="1"/>
          <w:lang w:val="nl-NL" w:eastAsia="vi-VN"/>
        </w:rPr>
        <w:t>Tổ chức có hành vi vi phạm quy định tại Khoản 3</w:t>
      </w:r>
      <w:r w:rsidRPr="0096587C">
        <w:rPr>
          <w:rFonts w:eastAsia="Times New Roman"/>
          <w:bCs/>
          <w:i/>
          <w:u w:val="single"/>
          <w:bdr w:val="none" w:sz="0" w:space="0" w:color="auto" w:frame="1"/>
          <w:lang w:val="vi-VN" w:eastAsia="vi-VN"/>
        </w:rPr>
        <w:t>a</w:t>
      </w:r>
      <w:r w:rsidRPr="0096587C">
        <w:rPr>
          <w:rFonts w:eastAsia="Times New Roman"/>
          <w:bCs/>
          <w:i/>
          <w:u w:val="single"/>
          <w:bdr w:val="none" w:sz="0" w:space="0" w:color="auto" w:frame="1"/>
          <w:lang w:val="nl-NL" w:eastAsia="vi-VN"/>
        </w:rPr>
        <w:t xml:space="preserve"> Điều này phải thu </w:t>
      </w:r>
      <w:commentRangeStart w:id="7"/>
      <w:r w:rsidRPr="0096587C">
        <w:rPr>
          <w:rFonts w:eastAsia="Times New Roman"/>
          <w:bCs/>
          <w:i/>
          <w:u w:val="single"/>
          <w:bdr w:val="none" w:sz="0" w:space="0" w:color="auto" w:frame="1"/>
          <w:lang w:val="nl-NL" w:eastAsia="vi-VN"/>
        </w:rPr>
        <w:t>hồi</w:t>
      </w:r>
      <w:commentRangeEnd w:id="7"/>
      <w:r w:rsidR="00BB5B4F" w:rsidRPr="0096587C">
        <w:rPr>
          <w:rStyle w:val="CommentReference"/>
          <w:rFonts w:eastAsia="Times New Roman"/>
          <w:sz w:val="28"/>
          <w:szCs w:val="28"/>
          <w:u w:val="single"/>
        </w:rPr>
        <w:commentReference w:id="7"/>
      </w:r>
      <w:r w:rsidRPr="0096587C">
        <w:rPr>
          <w:rFonts w:eastAsia="Times New Roman"/>
          <w:bCs/>
          <w:i/>
          <w:u w:val="single"/>
          <w:bdr w:val="none" w:sz="0" w:space="0" w:color="auto" w:frame="1"/>
          <w:lang w:val="nl-NL" w:eastAsia="vi-VN"/>
        </w:rPr>
        <w:t xml:space="preserve"> chứng khoán đã chào bán, hoàn trả cho nhà đầu tư tiền mua chứng khoán hoặc tiền đặt cọc (nếu có) cộng thêm tiền lãi tính theo lãi suất tiền gửi không </w:t>
      </w:r>
      <w:r w:rsidRPr="0096587C">
        <w:rPr>
          <w:rFonts w:eastAsia="Times New Roman"/>
          <w:bCs/>
          <w:i/>
          <w:u w:val="single"/>
          <w:bdr w:val="none" w:sz="0" w:space="0" w:color="auto" w:frame="1"/>
          <w:lang w:val="nl-NL" w:eastAsia="vi-VN"/>
        </w:rPr>
        <w:lastRenderedPageBreak/>
        <w:t>kỳ hạn của ngân hàng mà tổ chức vi phạm mở tài khoản thu tiền mua chứng khoán hoặc tiền đặt cọc tại thời điểm quyết định áp dụng biện pháp này có hiệu lực thi hành. Thời hạn thu hồi chứng khoán, hoàn trả tiền cho nhà đầu tư là 60 ngày kể từ ngày quyết định áp dụng biện pháp này có hiệu lực thi hành</w:t>
      </w:r>
      <w:r w:rsidRPr="0096587C">
        <w:rPr>
          <w:rFonts w:eastAsia="Times New Roman"/>
          <w:bCs/>
          <w:i/>
          <w:u w:val="single"/>
          <w:bdr w:val="none" w:sz="0" w:space="0" w:color="auto" w:frame="1"/>
          <w:lang w:val="vi-VN" w:eastAsia="vi-VN"/>
        </w:rPr>
        <w:t>.</w:t>
      </w:r>
      <w:r w:rsidRPr="0096587C">
        <w:rPr>
          <w:rFonts w:eastAsia="Times New Roman"/>
          <w:bCs/>
          <w:i/>
          <w:u w:val="single"/>
          <w:bdr w:val="none" w:sz="0" w:space="0" w:color="auto" w:frame="1"/>
          <w:lang w:val="nl-NL" w:eastAsia="vi-VN"/>
        </w:rPr>
        <w:t>”</w:t>
      </w:r>
    </w:p>
    <w:p w:rsidR="008506CC" w:rsidRPr="0096587C" w:rsidRDefault="00DA2C35" w:rsidP="0096587C">
      <w:pPr>
        <w:spacing w:before="120" w:after="120" w:line="240" w:lineRule="auto"/>
        <w:ind w:firstLine="720"/>
        <w:jc w:val="both"/>
        <w:rPr>
          <w:lang w:val="nl-NL"/>
        </w:rPr>
      </w:pPr>
      <w:r w:rsidRPr="0096587C">
        <w:rPr>
          <w:lang w:val="nl-NL"/>
        </w:rPr>
        <w:t>8</w:t>
      </w:r>
      <w:r w:rsidR="008506CC" w:rsidRPr="0096587C">
        <w:rPr>
          <w:lang w:val="nl-NL"/>
        </w:rPr>
        <w:t>. Sửa đổi Khoản 3 Điều 5 như sau:</w:t>
      </w:r>
    </w:p>
    <w:p w:rsidR="008506CC" w:rsidRPr="0096587C" w:rsidRDefault="008506CC" w:rsidP="0096587C">
      <w:pPr>
        <w:spacing w:before="120" w:after="120" w:line="240" w:lineRule="auto"/>
        <w:ind w:firstLine="720"/>
        <w:jc w:val="both"/>
        <w:rPr>
          <w:lang w:val="nl-NL"/>
        </w:rPr>
      </w:pPr>
      <w:r w:rsidRPr="0096587C">
        <w:rPr>
          <w:lang w:val="nl-NL"/>
        </w:rPr>
        <w:t>“</w:t>
      </w:r>
      <w:r w:rsidRPr="0096587C">
        <w:rPr>
          <w:rFonts w:eastAsia="Times New Roman"/>
          <w:bCs/>
          <w:bdr w:val="none" w:sz="0" w:space="0" w:color="auto" w:frame="1"/>
          <w:lang w:val="nl-NL" w:eastAsia="vi-VN"/>
        </w:rPr>
        <w:t xml:space="preserve">3. Phạt tiền từ 1% đến 5% tổng số tiền đã huy động trái pháp luật đối </w:t>
      </w:r>
      <w:commentRangeStart w:id="8"/>
      <w:r w:rsidRPr="0096587C">
        <w:rPr>
          <w:rFonts w:eastAsia="Times New Roman"/>
          <w:bCs/>
          <w:bdr w:val="none" w:sz="0" w:space="0" w:color="auto" w:frame="1"/>
          <w:lang w:val="nl-NL" w:eastAsia="vi-VN"/>
        </w:rPr>
        <w:t>với</w:t>
      </w:r>
      <w:commentRangeEnd w:id="8"/>
      <w:r w:rsidR="00BB5B4F" w:rsidRPr="0096587C">
        <w:rPr>
          <w:rStyle w:val="CommentReference"/>
          <w:rFonts w:eastAsia="Times New Roman"/>
          <w:sz w:val="28"/>
          <w:szCs w:val="28"/>
        </w:rPr>
        <w:commentReference w:id="8"/>
      </w:r>
      <w:r w:rsidRPr="0096587C">
        <w:rPr>
          <w:rFonts w:eastAsia="Times New Roman"/>
          <w:bCs/>
          <w:strike/>
          <w:bdr w:val="none" w:sz="0" w:space="0" w:color="auto" w:frame="1"/>
          <w:lang w:val="nl-NL" w:eastAsia="vi-VN"/>
        </w:rPr>
        <w:t xml:space="preserve"> tổ chức thực hiện</w:t>
      </w:r>
      <w:r w:rsidRPr="0096587C">
        <w:rPr>
          <w:rFonts w:eastAsia="Times New Roman"/>
          <w:bCs/>
          <w:bdr w:val="none" w:sz="0" w:space="0" w:color="auto" w:frame="1"/>
          <w:lang w:val="nl-NL" w:eastAsia="vi-VN"/>
        </w:rPr>
        <w:t xml:space="preserve"> hành vi</w:t>
      </w:r>
      <w:r w:rsidRPr="0096587C">
        <w:rPr>
          <w:rFonts w:eastAsia="Times New Roman"/>
          <w:bCs/>
          <w:bdr w:val="none" w:sz="0" w:space="0" w:color="auto" w:frame="1"/>
          <w:lang w:val="vi-VN" w:eastAsia="vi-VN"/>
        </w:rPr>
        <w:t xml:space="preserve"> </w:t>
      </w:r>
      <w:r w:rsidR="00A3650F" w:rsidRPr="0096587C">
        <w:rPr>
          <w:lang w:val="nl-NL" w:eastAsia="en-GB"/>
        </w:rPr>
        <w:t>l</w:t>
      </w:r>
      <w:r w:rsidRPr="0096587C">
        <w:rPr>
          <w:rFonts w:eastAsia="Times New Roman"/>
          <w:bCs/>
          <w:bdr w:val="none" w:sz="0" w:space="0" w:color="auto" w:frame="1"/>
          <w:lang w:val="nl-NL" w:eastAsia="vi-VN"/>
        </w:rPr>
        <w:t>ập, xác nhận hồ sơ đăng ký chào bán chứng khoán ra công chúng có sự giả mạo theo quy định tại Khoản 1 Điều 121 Luật chứng khoán.”</w:t>
      </w:r>
    </w:p>
    <w:p w:rsidR="0042128B" w:rsidRPr="0096587C" w:rsidRDefault="00DA2C35" w:rsidP="0096587C">
      <w:pPr>
        <w:spacing w:before="120" w:after="120" w:line="240" w:lineRule="auto"/>
        <w:ind w:firstLine="720"/>
        <w:jc w:val="both"/>
        <w:rPr>
          <w:lang w:val="nl-NL"/>
        </w:rPr>
      </w:pPr>
      <w:r w:rsidRPr="0096587C">
        <w:rPr>
          <w:lang w:val="nl-NL"/>
        </w:rPr>
        <w:t>9</w:t>
      </w:r>
      <w:r w:rsidR="007572D2" w:rsidRPr="0096587C">
        <w:rPr>
          <w:lang w:val="nl-NL"/>
        </w:rPr>
        <w:t xml:space="preserve">. </w:t>
      </w:r>
      <w:r w:rsidR="0042128B" w:rsidRPr="0096587C">
        <w:rPr>
          <w:lang w:val="nl-NL"/>
        </w:rPr>
        <w:t>Sửa đổi Điểm b</w:t>
      </w:r>
      <w:r w:rsidR="007572D2" w:rsidRPr="0096587C">
        <w:rPr>
          <w:lang w:val="nl-NL"/>
        </w:rPr>
        <w:t xml:space="preserve"> và</w:t>
      </w:r>
      <w:r w:rsidR="00C26A62" w:rsidRPr="0096587C">
        <w:rPr>
          <w:lang w:val="nl-NL"/>
        </w:rPr>
        <w:t xml:space="preserve"> bổ sung Điểm c</w:t>
      </w:r>
      <w:r w:rsidR="0042128B" w:rsidRPr="0096587C">
        <w:rPr>
          <w:lang w:val="nl-NL"/>
        </w:rPr>
        <w:t xml:space="preserve"> Khoản 1 Điều 6 như sau:</w:t>
      </w:r>
    </w:p>
    <w:p w:rsidR="003D1C91" w:rsidRPr="0096587C" w:rsidRDefault="0042128B" w:rsidP="0096587C">
      <w:pPr>
        <w:shd w:val="clear" w:color="auto" w:fill="FFFFFF"/>
        <w:spacing w:before="120" w:after="120" w:line="240" w:lineRule="auto"/>
        <w:ind w:firstLine="720"/>
        <w:jc w:val="both"/>
        <w:rPr>
          <w:lang w:val="nl-NL"/>
        </w:rPr>
      </w:pPr>
      <w:r w:rsidRPr="0096587C">
        <w:rPr>
          <w:lang w:val="nl-NL"/>
        </w:rPr>
        <w:t>“</w:t>
      </w:r>
      <w:r w:rsidR="003D1C91" w:rsidRPr="0096587C">
        <w:rPr>
          <w:lang w:val="nl-NL"/>
        </w:rPr>
        <w:t>b) Không thực hiện mở tài khoản phong tỏa tại ngân hàng thương mại theo quy định; không chuyển số tiền thu được từ đợt chào bán vào tài khoản phong tỏa; giải tỏa hoặc sử dụng số tiền thu được từ đợt chào bán trước khi Ủy ban Chứng khoán Nhà nước có thông báo bằng văn bản về việc xác nhận kết quả chào bán;</w:t>
      </w:r>
    </w:p>
    <w:p w:rsidR="00C07BF9" w:rsidRPr="0096587C" w:rsidRDefault="003D1C91" w:rsidP="0096587C">
      <w:pPr>
        <w:shd w:val="clear" w:color="auto" w:fill="FFFFFF"/>
        <w:spacing w:before="120" w:after="120" w:line="240" w:lineRule="auto"/>
        <w:ind w:firstLine="720"/>
        <w:jc w:val="both"/>
        <w:rPr>
          <w:lang w:val="nl-NL"/>
        </w:rPr>
      </w:pPr>
      <w:r w:rsidRPr="0096587C">
        <w:rPr>
          <w:lang w:val="nl-NL"/>
        </w:rPr>
        <w:t xml:space="preserve">c) Không công bố báo cáo sử dụng vốn được kiểm toán xác nhận tại Đại hội đồng cổ đông hoặc không thuyết minh chi tiết việc sử dụng vốn thu được từ đợt chào bán </w:t>
      </w:r>
      <w:r w:rsidR="00797917" w:rsidRPr="0096587C">
        <w:rPr>
          <w:i/>
          <w:u w:val="single"/>
          <w:lang w:val="nl-NL"/>
        </w:rPr>
        <w:t xml:space="preserve">chứng khoán ra công </w:t>
      </w:r>
      <w:commentRangeStart w:id="9"/>
      <w:r w:rsidR="00797917" w:rsidRPr="0096587C">
        <w:rPr>
          <w:i/>
          <w:u w:val="single"/>
          <w:lang w:val="nl-NL"/>
        </w:rPr>
        <w:t>chúng</w:t>
      </w:r>
      <w:commentRangeEnd w:id="9"/>
      <w:r w:rsidR="00BB5B4F" w:rsidRPr="0096587C">
        <w:rPr>
          <w:rStyle w:val="CommentReference"/>
          <w:rFonts w:eastAsia="Times New Roman"/>
          <w:sz w:val="28"/>
          <w:szCs w:val="28"/>
          <w:u w:val="single"/>
        </w:rPr>
        <w:commentReference w:id="9"/>
      </w:r>
      <w:r w:rsidR="00797917" w:rsidRPr="0096587C">
        <w:rPr>
          <w:lang w:val="nl-NL"/>
        </w:rPr>
        <w:t xml:space="preserve"> </w:t>
      </w:r>
      <w:r w:rsidRPr="0096587C">
        <w:rPr>
          <w:lang w:val="nl-NL"/>
        </w:rPr>
        <w:t>trong báo cáo tài chính năm được kiểm toán xác nhận.</w:t>
      </w:r>
      <w:r w:rsidR="00C07BF9" w:rsidRPr="0096587C">
        <w:rPr>
          <w:lang w:val="nl-NL"/>
        </w:rPr>
        <w:t>”</w:t>
      </w:r>
    </w:p>
    <w:p w:rsidR="004012C3" w:rsidRPr="0096587C" w:rsidRDefault="00DA2C35" w:rsidP="0096587C">
      <w:pPr>
        <w:spacing w:before="120" w:after="120" w:line="240" w:lineRule="auto"/>
        <w:ind w:firstLine="720"/>
        <w:jc w:val="both"/>
        <w:rPr>
          <w:lang w:val="nl-NL"/>
        </w:rPr>
      </w:pPr>
      <w:r w:rsidRPr="0096587C">
        <w:rPr>
          <w:lang w:val="nl-NL"/>
        </w:rPr>
        <w:t>10</w:t>
      </w:r>
      <w:r w:rsidR="003D1C91" w:rsidRPr="0096587C">
        <w:rPr>
          <w:lang w:val="nl-NL"/>
        </w:rPr>
        <w:t>.</w:t>
      </w:r>
      <w:r w:rsidR="0042128B" w:rsidRPr="0096587C">
        <w:rPr>
          <w:lang w:val="nl-NL"/>
        </w:rPr>
        <w:t xml:space="preserve"> </w:t>
      </w:r>
      <w:r w:rsidR="004012C3" w:rsidRPr="0096587C">
        <w:rPr>
          <w:lang w:val="nl-NL"/>
        </w:rPr>
        <w:t xml:space="preserve">Sửa đổi </w:t>
      </w:r>
      <w:r w:rsidR="00FA3BD2" w:rsidRPr="0096587C">
        <w:rPr>
          <w:lang w:val="nl-NL"/>
        </w:rPr>
        <w:t xml:space="preserve">Điểm a Khoản 3 </w:t>
      </w:r>
      <w:r w:rsidR="004012C3" w:rsidRPr="0096587C">
        <w:rPr>
          <w:lang w:val="nl-NL"/>
        </w:rPr>
        <w:t xml:space="preserve">Điều </w:t>
      </w:r>
      <w:r w:rsidR="006414C8" w:rsidRPr="0096587C">
        <w:rPr>
          <w:lang w:val="nl-NL"/>
        </w:rPr>
        <w:t>9</w:t>
      </w:r>
      <w:r w:rsidR="004012C3" w:rsidRPr="0096587C">
        <w:rPr>
          <w:lang w:val="nl-NL"/>
        </w:rPr>
        <w:t xml:space="preserve"> như sau:</w:t>
      </w:r>
    </w:p>
    <w:p w:rsidR="00FA3BD2" w:rsidRPr="0096587C" w:rsidRDefault="002F3D62" w:rsidP="0096587C">
      <w:pPr>
        <w:spacing w:before="120" w:after="120" w:line="240" w:lineRule="auto"/>
        <w:ind w:firstLine="720"/>
        <w:jc w:val="both"/>
        <w:rPr>
          <w:lang w:val="nl-NL"/>
        </w:rPr>
      </w:pPr>
      <w:r w:rsidRPr="0096587C">
        <w:rPr>
          <w:lang w:val="nl-NL"/>
        </w:rPr>
        <w:t>“</w:t>
      </w:r>
      <w:r w:rsidR="00FA3BD2" w:rsidRPr="0096587C">
        <w:rPr>
          <w:lang w:val="nl-NL"/>
        </w:rPr>
        <w:t>a) Nộp hồ sơ đăng ký công ty đại chúng quá thời hạn quy định từ trên 12 tháng đến 24 tháng;</w:t>
      </w:r>
      <w:r w:rsidRPr="0096587C">
        <w:rPr>
          <w:lang w:val="nl-NL"/>
        </w:rPr>
        <w:t>”</w:t>
      </w:r>
    </w:p>
    <w:p w:rsidR="006414C8" w:rsidRPr="0096587C" w:rsidRDefault="00E37D9B" w:rsidP="0096587C">
      <w:pPr>
        <w:spacing w:before="120" w:after="120" w:line="240" w:lineRule="auto"/>
        <w:ind w:firstLine="720"/>
        <w:jc w:val="both"/>
        <w:rPr>
          <w:lang w:val="nl-NL"/>
        </w:rPr>
      </w:pPr>
      <w:r w:rsidRPr="0096587C">
        <w:rPr>
          <w:lang w:val="nl-NL"/>
        </w:rPr>
        <w:t>1</w:t>
      </w:r>
      <w:r w:rsidR="00DA2C35" w:rsidRPr="0096587C">
        <w:rPr>
          <w:lang w:val="nl-NL"/>
        </w:rPr>
        <w:t>1</w:t>
      </w:r>
      <w:r w:rsidR="006414C8" w:rsidRPr="0096587C">
        <w:rPr>
          <w:lang w:val="nl-NL"/>
        </w:rPr>
        <w:t>. Bổ sung Khoản 4 và Khoả</w:t>
      </w:r>
      <w:r w:rsidR="00FA700A" w:rsidRPr="0096587C">
        <w:rPr>
          <w:lang w:val="nl-NL"/>
        </w:rPr>
        <w:t xml:space="preserve">n 5 </w:t>
      </w:r>
      <w:r w:rsidR="006414C8" w:rsidRPr="0096587C">
        <w:rPr>
          <w:lang w:val="nl-NL"/>
        </w:rPr>
        <w:t>Điều 9 như sau:</w:t>
      </w:r>
    </w:p>
    <w:p w:rsidR="000D5711" w:rsidRPr="0096587C" w:rsidRDefault="006414C8" w:rsidP="0096587C">
      <w:pPr>
        <w:spacing w:before="120" w:after="120" w:line="240" w:lineRule="auto"/>
        <w:ind w:firstLine="720"/>
        <w:jc w:val="both"/>
        <w:rPr>
          <w:lang w:val="nl-NL"/>
        </w:rPr>
      </w:pPr>
      <w:r w:rsidRPr="0096587C">
        <w:rPr>
          <w:lang w:val="nl-NL"/>
        </w:rPr>
        <w:t>“</w:t>
      </w:r>
      <w:r w:rsidR="000D5711" w:rsidRPr="0096587C">
        <w:rPr>
          <w:lang w:val="nl-NL"/>
        </w:rPr>
        <w:t>4. Phạt tiền từ 50.000.000 đồng đến 70.000.000 đồng đối với hành vi nộp hồ sơ đăng ký công ty đại chúng quá thời hạn quy định từ trên 24 tháng đến 36 tháng.</w:t>
      </w:r>
    </w:p>
    <w:p w:rsidR="006414C8" w:rsidRPr="0096587C" w:rsidRDefault="000D5711" w:rsidP="0096587C">
      <w:pPr>
        <w:spacing w:before="120" w:after="120" w:line="240" w:lineRule="auto"/>
        <w:ind w:firstLine="720"/>
        <w:jc w:val="both"/>
        <w:rPr>
          <w:lang w:val="nl-NL"/>
        </w:rPr>
      </w:pPr>
      <w:r w:rsidRPr="0096587C">
        <w:rPr>
          <w:lang w:val="nl-NL"/>
        </w:rPr>
        <w:t xml:space="preserve">5. Phạt tiền từ 70.000.000 đồng đến 100.000.000 đồng đối với hành vi không </w:t>
      </w:r>
      <w:commentRangeStart w:id="10"/>
      <w:r w:rsidRPr="0096587C">
        <w:rPr>
          <w:lang w:val="nl-NL"/>
        </w:rPr>
        <w:t>nộp</w:t>
      </w:r>
      <w:commentRangeEnd w:id="10"/>
      <w:r w:rsidR="00BB5B4F" w:rsidRPr="0096587C">
        <w:rPr>
          <w:rStyle w:val="CommentReference"/>
          <w:rFonts w:eastAsia="Times New Roman"/>
          <w:sz w:val="28"/>
          <w:szCs w:val="28"/>
        </w:rPr>
        <w:commentReference w:id="10"/>
      </w:r>
      <w:r w:rsidRPr="0096587C">
        <w:rPr>
          <w:lang w:val="nl-NL"/>
        </w:rPr>
        <w:t xml:space="preserve"> hoặc nộp hồ sơ đăng ký công ty đại chúng quá thời hạn quy định trên 36 tháng.</w:t>
      </w:r>
      <w:r w:rsidR="006414C8" w:rsidRPr="0096587C">
        <w:rPr>
          <w:lang w:val="nl-NL"/>
        </w:rPr>
        <w:t>”</w:t>
      </w:r>
    </w:p>
    <w:p w:rsidR="00E0636E" w:rsidRPr="0096587C" w:rsidRDefault="00E37D9B" w:rsidP="0096587C">
      <w:pPr>
        <w:spacing w:before="120" w:after="120" w:line="240" w:lineRule="auto"/>
        <w:ind w:firstLine="720"/>
        <w:jc w:val="both"/>
        <w:rPr>
          <w:lang w:val="nl-NL"/>
        </w:rPr>
      </w:pPr>
      <w:r w:rsidRPr="0096587C">
        <w:rPr>
          <w:lang w:val="nl-NL"/>
        </w:rPr>
        <w:t>1</w:t>
      </w:r>
      <w:r w:rsidR="00DA2C35" w:rsidRPr="0096587C">
        <w:rPr>
          <w:lang w:val="nl-NL"/>
        </w:rPr>
        <w:t>2</w:t>
      </w:r>
      <w:r w:rsidR="006414C8" w:rsidRPr="0096587C">
        <w:rPr>
          <w:lang w:val="nl-NL"/>
        </w:rPr>
        <w:t>.</w:t>
      </w:r>
      <w:r w:rsidR="0013178B" w:rsidRPr="0096587C">
        <w:rPr>
          <w:lang w:val="nl-NL"/>
        </w:rPr>
        <w:t xml:space="preserve"> </w:t>
      </w:r>
      <w:r w:rsidR="00E0636E" w:rsidRPr="0096587C">
        <w:rPr>
          <w:lang w:val="nl-NL"/>
        </w:rPr>
        <w:t>Bổ sung Khoản 3</w:t>
      </w:r>
      <w:r w:rsidR="00800359" w:rsidRPr="0096587C">
        <w:rPr>
          <w:lang w:val="nl-NL"/>
        </w:rPr>
        <w:t xml:space="preserve"> và Khoản 4</w:t>
      </w:r>
      <w:r w:rsidR="00FA700A" w:rsidRPr="0096587C">
        <w:rPr>
          <w:lang w:val="nl-NL"/>
        </w:rPr>
        <w:t xml:space="preserve"> </w:t>
      </w:r>
      <w:r w:rsidR="00E0636E" w:rsidRPr="0096587C">
        <w:rPr>
          <w:lang w:val="nl-NL"/>
        </w:rPr>
        <w:t>Điều 10 như sau:</w:t>
      </w:r>
    </w:p>
    <w:p w:rsidR="00800359" w:rsidRPr="0096587C" w:rsidRDefault="00E0636E" w:rsidP="0096587C">
      <w:pPr>
        <w:spacing w:before="120" w:after="120" w:line="240" w:lineRule="auto"/>
        <w:ind w:firstLine="720"/>
        <w:jc w:val="both"/>
        <w:rPr>
          <w:lang w:val="nl-NL"/>
        </w:rPr>
      </w:pPr>
      <w:r w:rsidRPr="0096587C">
        <w:rPr>
          <w:lang w:val="nl-NL"/>
        </w:rPr>
        <w:t>“3. Phạt tiền từ 50.000.000 đồng đến 70.000.000 đồng đối với hành vi vi phạm tỷ lệ sở hữu nước ngoài trên thị trường chứng khoán Việt Nam.</w:t>
      </w:r>
    </w:p>
    <w:p w:rsidR="00800359" w:rsidRPr="0096587C" w:rsidRDefault="00800359" w:rsidP="0096587C">
      <w:pPr>
        <w:spacing w:before="120" w:after="120" w:line="240" w:lineRule="auto"/>
        <w:ind w:firstLine="720"/>
        <w:jc w:val="both"/>
        <w:rPr>
          <w:lang w:val="nl-NL"/>
        </w:rPr>
      </w:pPr>
      <w:r w:rsidRPr="0096587C">
        <w:rPr>
          <w:lang w:val="nl-NL"/>
        </w:rPr>
        <w:t>4. Biện pháp khắc phục hậu quả:</w:t>
      </w:r>
    </w:p>
    <w:p w:rsidR="00FD60E6" w:rsidRPr="0096587C" w:rsidRDefault="00800359" w:rsidP="0096587C">
      <w:pPr>
        <w:spacing w:before="120" w:after="120" w:line="240" w:lineRule="auto"/>
        <w:ind w:firstLine="720"/>
        <w:jc w:val="both"/>
        <w:rPr>
          <w:lang w:val="nl-NL"/>
        </w:rPr>
      </w:pPr>
      <w:r w:rsidRPr="0096587C">
        <w:rPr>
          <w:lang w:val="nl-NL"/>
        </w:rPr>
        <w:t>Buộc phải giảm tỷ lệ nắm giữ theo đúng quy định đối với hành vi vi phạm quy định tại Khoản 3 Điều này.</w:t>
      </w:r>
      <w:r w:rsidR="00E0636E" w:rsidRPr="0096587C">
        <w:rPr>
          <w:lang w:val="nl-NL"/>
        </w:rPr>
        <w:t>”</w:t>
      </w:r>
    </w:p>
    <w:p w:rsidR="004012C3" w:rsidRPr="0096587C" w:rsidRDefault="00E37D9B" w:rsidP="0096587C">
      <w:pPr>
        <w:spacing w:before="120" w:after="120" w:line="240" w:lineRule="auto"/>
        <w:ind w:firstLine="720"/>
        <w:jc w:val="both"/>
        <w:rPr>
          <w:lang w:val="nl-NL"/>
        </w:rPr>
      </w:pPr>
      <w:r w:rsidRPr="0096587C">
        <w:rPr>
          <w:lang w:val="nl-NL"/>
        </w:rPr>
        <w:t>1</w:t>
      </w:r>
      <w:r w:rsidR="00DA2C35" w:rsidRPr="0096587C">
        <w:rPr>
          <w:lang w:val="nl-NL"/>
        </w:rPr>
        <w:t>3</w:t>
      </w:r>
      <w:r w:rsidR="00E0636E" w:rsidRPr="0096587C">
        <w:rPr>
          <w:lang w:val="nl-NL"/>
        </w:rPr>
        <w:t xml:space="preserve">. </w:t>
      </w:r>
      <w:r w:rsidR="0013178B" w:rsidRPr="0096587C">
        <w:rPr>
          <w:lang w:val="nl-NL"/>
        </w:rPr>
        <w:t xml:space="preserve">Sửa đổi </w:t>
      </w:r>
      <w:r w:rsidR="000D5711" w:rsidRPr="0096587C">
        <w:rPr>
          <w:lang w:val="nl-NL"/>
        </w:rPr>
        <w:t>Khoản 3</w:t>
      </w:r>
      <w:r w:rsidR="0088289E" w:rsidRPr="0096587C">
        <w:rPr>
          <w:lang w:val="nl-NL"/>
        </w:rPr>
        <w:t xml:space="preserve"> và </w:t>
      </w:r>
      <w:r w:rsidR="00FE3029" w:rsidRPr="0096587C">
        <w:rPr>
          <w:lang w:val="nl-NL"/>
        </w:rPr>
        <w:t>Khoản 4</w:t>
      </w:r>
      <w:r w:rsidR="000D5711" w:rsidRPr="0096587C">
        <w:rPr>
          <w:lang w:val="nl-NL"/>
        </w:rPr>
        <w:t xml:space="preserve"> </w:t>
      </w:r>
      <w:r w:rsidR="0013178B" w:rsidRPr="0096587C">
        <w:rPr>
          <w:lang w:val="nl-NL"/>
        </w:rPr>
        <w:t>Điều 11 như sau:</w:t>
      </w:r>
    </w:p>
    <w:p w:rsidR="002C40B8" w:rsidRPr="0096587C" w:rsidRDefault="0013178B" w:rsidP="0096587C">
      <w:pPr>
        <w:spacing w:before="120" w:after="120" w:line="240" w:lineRule="auto"/>
        <w:ind w:firstLine="720"/>
        <w:jc w:val="both"/>
        <w:rPr>
          <w:rFonts w:eastAsia="Times New Roman"/>
          <w:i/>
          <w:u w:val="single"/>
          <w:lang w:val="nl-NL" w:eastAsia="vi-VN"/>
        </w:rPr>
      </w:pPr>
      <w:r w:rsidRPr="0096587C">
        <w:rPr>
          <w:lang w:val="nl-NL"/>
        </w:rPr>
        <w:lastRenderedPageBreak/>
        <w:t>“</w:t>
      </w:r>
      <w:r w:rsidR="002C40B8" w:rsidRPr="0096587C">
        <w:rPr>
          <w:rFonts w:eastAsia="Times New Roman"/>
          <w:lang w:val="vi-VN" w:eastAsia="vi-VN"/>
        </w:rPr>
        <w:t>Phạt tiền từ 50.000.000 đồng đến 70.000.000 đồng đối với</w:t>
      </w:r>
      <w:r w:rsidR="002C40B8" w:rsidRPr="0096587C">
        <w:rPr>
          <w:rFonts w:eastAsia="Times New Roman"/>
          <w:lang w:val="nl-NL" w:eastAsia="vi-VN"/>
        </w:rPr>
        <w:t xml:space="preserve"> </w:t>
      </w:r>
      <w:r w:rsidR="002C40B8" w:rsidRPr="0096587C">
        <w:rPr>
          <w:rFonts w:eastAsia="Times New Roman"/>
          <w:i/>
          <w:u w:val="single"/>
          <w:lang w:val="nl-NL" w:eastAsia="vi-VN"/>
        </w:rPr>
        <w:t xml:space="preserve">Chủ tịch Hội đồng quản trị, </w:t>
      </w:r>
      <w:r w:rsidR="002C40B8" w:rsidRPr="0096587C">
        <w:rPr>
          <w:rFonts w:eastAsia="Times New Roman"/>
          <w:lang w:val="nl-NL" w:eastAsia="vi-VN"/>
        </w:rPr>
        <w:t xml:space="preserve">thành viên Hội đồng quản trị, thành viên Ban Kiểm soát, Giám đốc hoặc Tổng giám đốc và cán bộ quản lý khác của công ty đại chúng </w:t>
      </w:r>
      <w:r w:rsidR="002C40B8" w:rsidRPr="0096587C">
        <w:rPr>
          <w:rFonts w:eastAsia="Times New Roman"/>
          <w:i/>
          <w:u w:val="single"/>
          <w:lang w:val="nl-NL" w:eastAsia="vi-VN"/>
        </w:rPr>
        <w:t>khi các cá nhân này có hành vi vi phạm sau:</w:t>
      </w:r>
      <w:r w:rsidR="002C40B8" w:rsidRPr="0096587C">
        <w:rPr>
          <w:rFonts w:eastAsia="Times New Roman"/>
          <w:i/>
          <w:u w:val="single"/>
          <w:lang w:val="vi-VN" w:eastAsia="vi-VN"/>
        </w:rPr>
        <w:t xml:space="preserve"> </w:t>
      </w:r>
    </w:p>
    <w:p w:rsidR="002C40B8" w:rsidRPr="0096587C" w:rsidRDefault="002C40B8" w:rsidP="0096587C">
      <w:pPr>
        <w:spacing w:before="120" w:after="120" w:line="240" w:lineRule="auto"/>
        <w:ind w:firstLine="720"/>
        <w:jc w:val="both"/>
        <w:rPr>
          <w:bCs/>
          <w:i/>
          <w:u w:val="single"/>
          <w:lang w:val="nl-NL"/>
        </w:rPr>
      </w:pPr>
      <w:r w:rsidRPr="0096587C">
        <w:rPr>
          <w:rFonts w:eastAsia="Times New Roman"/>
          <w:i/>
          <w:u w:val="single"/>
          <w:lang w:val="nl-NL" w:eastAsia="vi-VN"/>
        </w:rPr>
        <w:t xml:space="preserve">a) </w:t>
      </w:r>
      <w:r w:rsidRPr="0096587C">
        <w:rPr>
          <w:rFonts w:eastAsia="Times New Roman"/>
          <w:i/>
          <w:u w:val="single"/>
          <w:lang w:val="vi-VN" w:eastAsia="vi-VN"/>
        </w:rPr>
        <w:t>Chủ tịch Hội đồng quản trị</w:t>
      </w:r>
      <w:r w:rsidRPr="0096587C">
        <w:rPr>
          <w:bCs/>
          <w:i/>
          <w:u w:val="single"/>
          <w:lang w:val="vi-VN"/>
        </w:rPr>
        <w:t xml:space="preserve"> kiêm nhiệm chức danh </w:t>
      </w:r>
      <w:commentRangeStart w:id="11"/>
      <w:r w:rsidRPr="0096587C">
        <w:rPr>
          <w:bCs/>
          <w:i/>
          <w:u w:val="single"/>
          <w:lang w:val="vi-VN"/>
        </w:rPr>
        <w:t>Giám đ</w:t>
      </w:r>
      <w:commentRangeEnd w:id="11"/>
      <w:r w:rsidRPr="0096587C">
        <w:rPr>
          <w:rStyle w:val="CommentReference"/>
          <w:rFonts w:eastAsia="Times New Roman"/>
          <w:i/>
          <w:sz w:val="28"/>
          <w:szCs w:val="28"/>
        </w:rPr>
        <w:commentReference w:id="11"/>
      </w:r>
      <w:r w:rsidRPr="0096587C">
        <w:rPr>
          <w:bCs/>
          <w:i/>
          <w:u w:val="single"/>
          <w:lang w:val="vi-VN"/>
        </w:rPr>
        <w:t>ốc hoặc Tổng giám đốc khi việc kiêm nhiệm này chưa được phê chuẩn hàng năm tại Đ</w:t>
      </w:r>
      <w:r w:rsidRPr="0096587C">
        <w:rPr>
          <w:bCs/>
          <w:i/>
          <w:u w:val="single"/>
          <w:lang w:val="nl-NL"/>
        </w:rPr>
        <w:t>ại hội đồng cổ đông</w:t>
      </w:r>
      <w:r w:rsidRPr="0096587C">
        <w:rPr>
          <w:bCs/>
          <w:i/>
          <w:u w:val="single"/>
          <w:lang w:val="vi-VN"/>
        </w:rPr>
        <w:t xml:space="preserve"> thường niên hoặc trong trường hợp pháp luật quy định không được kiêm nhiệm</w:t>
      </w:r>
      <w:r w:rsidRPr="0096587C">
        <w:rPr>
          <w:bCs/>
          <w:i/>
          <w:u w:val="single"/>
          <w:lang w:val="nl-NL"/>
        </w:rPr>
        <w:t>;</w:t>
      </w:r>
    </w:p>
    <w:p w:rsidR="002C40B8" w:rsidRPr="0096587C" w:rsidRDefault="002C40B8" w:rsidP="0096587C">
      <w:pPr>
        <w:spacing w:before="120" w:after="120" w:line="240" w:lineRule="auto"/>
        <w:ind w:firstLine="720"/>
        <w:jc w:val="both"/>
        <w:rPr>
          <w:rFonts w:eastAsia="Times New Roman"/>
          <w:bCs/>
          <w:lang w:val="nl-NL" w:eastAsia="vi-VN"/>
        </w:rPr>
      </w:pPr>
      <w:r w:rsidRPr="0096587C">
        <w:rPr>
          <w:bCs/>
          <w:i/>
          <w:u w:val="single"/>
          <w:lang w:val="nl-NL"/>
        </w:rPr>
        <w:t>b)</w:t>
      </w:r>
      <w:r w:rsidRPr="0096587C">
        <w:rPr>
          <w:rFonts w:eastAsia="Times New Roman"/>
          <w:lang w:val="vi-VN" w:eastAsia="vi-VN"/>
        </w:rPr>
        <w:t xml:space="preserve"> </w:t>
      </w:r>
      <w:r w:rsidRPr="0096587C">
        <w:rPr>
          <w:rFonts w:eastAsia="Times New Roman"/>
          <w:lang w:val="nl-NL" w:eastAsia="vi-VN"/>
        </w:rPr>
        <w:t>K</w:t>
      </w:r>
      <w:r w:rsidRPr="0096587C">
        <w:rPr>
          <w:rFonts w:eastAsia="Times New Roman"/>
          <w:lang w:val="vi-VN" w:eastAsia="vi-VN"/>
        </w:rPr>
        <w:t xml:space="preserve">hông tuân thủ đầy đủ trách nhiệm và nghĩa vụ về quản trị công ty theo quy định của pháp luật; vi phạm quy định về ngăn ngừa xung đột lợi ích; </w:t>
      </w:r>
      <w:r w:rsidRPr="0096587C">
        <w:rPr>
          <w:rFonts w:eastAsia="Times New Roman"/>
          <w:strike/>
          <w:lang w:val="vi-VN" w:eastAsia="vi-VN"/>
        </w:rPr>
        <w:t xml:space="preserve">và giao dịch với các bên có quyền lợi liên </w:t>
      </w:r>
      <w:commentRangeStart w:id="12"/>
      <w:r w:rsidRPr="0096587C">
        <w:rPr>
          <w:rFonts w:eastAsia="Times New Roman"/>
          <w:strike/>
          <w:lang w:val="vi-VN" w:eastAsia="vi-VN"/>
        </w:rPr>
        <w:t xml:space="preserve">quan đến </w:t>
      </w:r>
      <w:commentRangeEnd w:id="12"/>
      <w:r w:rsidRPr="0096587C">
        <w:rPr>
          <w:rStyle w:val="CommentReference"/>
          <w:rFonts w:eastAsia="Times New Roman"/>
          <w:sz w:val="28"/>
          <w:szCs w:val="28"/>
        </w:rPr>
        <w:commentReference w:id="12"/>
      </w:r>
      <w:r w:rsidRPr="0096587C">
        <w:rPr>
          <w:rFonts w:eastAsia="Times New Roman"/>
          <w:strike/>
          <w:lang w:val="vi-VN" w:eastAsia="vi-VN"/>
        </w:rPr>
        <w:t>công ty;</w:t>
      </w:r>
    </w:p>
    <w:p w:rsidR="006414C8" w:rsidRPr="0096587C" w:rsidRDefault="000D5711" w:rsidP="0096587C">
      <w:pPr>
        <w:spacing w:before="120" w:after="120" w:line="240" w:lineRule="auto"/>
        <w:ind w:firstLine="720"/>
        <w:jc w:val="both"/>
        <w:rPr>
          <w:rFonts w:eastAsia="Times New Roman"/>
          <w:bCs/>
          <w:lang w:val="nl-NL" w:eastAsia="vi-VN"/>
        </w:rPr>
      </w:pPr>
      <w:r w:rsidRPr="0096587C">
        <w:rPr>
          <w:rFonts w:eastAsia="Times New Roman"/>
          <w:bCs/>
          <w:lang w:val="nl-NL" w:eastAsia="vi-VN"/>
        </w:rPr>
        <w:t>4. Phạt tiền từ 70.000.000 đồng đến 100.000.000 đồng đối với hành vi vi phạm quy định pháp luật quản trị công ty về quyền của cổ đông, về ứng cử, đề cử, bầu, bãi nhiệm, miễn nhiệm thành viên Hội đồng quản trị, thành viên Ban kiểm soát, về cơ cấu thành viên Hội đồng quản trị, về triệu tập, tổ chức họp và thông qua quyết định của Đại hội đồng cổ đông, Hội đồng quản trị, Ban kiểm soát, về giao dịch với người có liên quan hoặc giao dịch với cổ đông, thành viên Hội đồng quản trị, thành viên Ban kiểm soát, Giám đốc (Tổng giám đốc), cán bộ quản lý khác và người có liên quan của các đối tượng này.</w:t>
      </w:r>
      <w:r w:rsidR="00A72470" w:rsidRPr="0096587C">
        <w:rPr>
          <w:rFonts w:eastAsia="Times New Roman"/>
          <w:bCs/>
          <w:lang w:val="nl-NL" w:eastAsia="vi-VN"/>
        </w:rPr>
        <w:t>”</w:t>
      </w:r>
    </w:p>
    <w:p w:rsidR="0013178B" w:rsidRPr="0096587C" w:rsidRDefault="00E37D9B" w:rsidP="0096587C">
      <w:pPr>
        <w:spacing w:before="120" w:after="120" w:line="240" w:lineRule="auto"/>
        <w:ind w:firstLine="720"/>
        <w:jc w:val="both"/>
        <w:rPr>
          <w:lang w:val="nl-NL"/>
        </w:rPr>
      </w:pPr>
      <w:r w:rsidRPr="0096587C">
        <w:rPr>
          <w:lang w:val="nl-NL"/>
        </w:rPr>
        <w:t>1</w:t>
      </w:r>
      <w:r w:rsidR="00DA2C35" w:rsidRPr="0096587C">
        <w:rPr>
          <w:lang w:val="nl-NL"/>
        </w:rPr>
        <w:t>4</w:t>
      </w:r>
      <w:r w:rsidR="0013178B" w:rsidRPr="0096587C">
        <w:rPr>
          <w:lang w:val="nl-NL"/>
        </w:rPr>
        <w:t xml:space="preserve">. </w:t>
      </w:r>
      <w:r w:rsidR="0013178B" w:rsidRPr="0096587C">
        <w:rPr>
          <w:lang w:val="vi-VN"/>
        </w:rPr>
        <w:t xml:space="preserve">Sửa đổi </w:t>
      </w:r>
      <w:r w:rsidR="00605BA4" w:rsidRPr="0096587C">
        <w:rPr>
          <w:lang w:val="nl-NL"/>
        </w:rPr>
        <w:t xml:space="preserve">Khoản 1 </w:t>
      </w:r>
      <w:r w:rsidR="0013178B" w:rsidRPr="0096587C">
        <w:rPr>
          <w:lang w:val="vi-VN"/>
        </w:rPr>
        <w:t>Điều 12</w:t>
      </w:r>
      <w:r w:rsidR="0013178B" w:rsidRPr="0096587C">
        <w:rPr>
          <w:lang w:val="nl-NL"/>
        </w:rPr>
        <w:t xml:space="preserve"> như sau</w:t>
      </w:r>
      <w:r w:rsidR="0013178B" w:rsidRPr="0096587C">
        <w:rPr>
          <w:lang w:val="vi-VN"/>
        </w:rPr>
        <w:t>:</w:t>
      </w:r>
    </w:p>
    <w:p w:rsidR="00740BE9" w:rsidRPr="0096587C" w:rsidRDefault="0013178B" w:rsidP="0096587C">
      <w:pPr>
        <w:spacing w:before="120" w:after="120" w:line="240" w:lineRule="auto"/>
        <w:ind w:firstLine="720"/>
        <w:jc w:val="both"/>
        <w:rPr>
          <w:lang w:val="nl-NL"/>
        </w:rPr>
      </w:pPr>
      <w:r w:rsidRPr="0096587C">
        <w:rPr>
          <w:lang w:val="vi-VN"/>
        </w:rPr>
        <w:t>“</w:t>
      </w:r>
      <w:r w:rsidR="00740BE9" w:rsidRPr="0096587C">
        <w:rPr>
          <w:lang w:val="nl-NL"/>
        </w:rPr>
        <w:t xml:space="preserve">1. </w:t>
      </w:r>
      <w:r w:rsidR="00740BE9" w:rsidRPr="0096587C">
        <w:rPr>
          <w:lang w:val="vi-VN"/>
        </w:rPr>
        <w:t xml:space="preserve">Phạt tiền từ 30.000.000 đồng đến 50.000.000 đồng đối với </w:t>
      </w:r>
      <w:r w:rsidR="00740BE9" w:rsidRPr="0096587C">
        <w:rPr>
          <w:lang w:val="nl-NL"/>
        </w:rPr>
        <w:t xml:space="preserve">một trong các </w:t>
      </w:r>
      <w:r w:rsidR="00740BE9" w:rsidRPr="0096587C">
        <w:rPr>
          <w:lang w:val="vi-VN"/>
        </w:rPr>
        <w:t xml:space="preserve">hành vi </w:t>
      </w:r>
      <w:r w:rsidR="00740BE9" w:rsidRPr="0096587C">
        <w:rPr>
          <w:lang w:val="nl-NL"/>
        </w:rPr>
        <w:t>vi phạm sau đây:</w:t>
      </w:r>
    </w:p>
    <w:p w:rsidR="00605BA4" w:rsidRPr="0096587C" w:rsidRDefault="00605BA4" w:rsidP="0096587C">
      <w:pPr>
        <w:spacing w:before="120" w:after="120" w:line="240" w:lineRule="auto"/>
        <w:ind w:firstLine="720"/>
        <w:jc w:val="both"/>
        <w:rPr>
          <w:lang w:val="vi-VN"/>
        </w:rPr>
      </w:pPr>
      <w:r w:rsidRPr="0096587C">
        <w:rPr>
          <w:lang w:val="vi-VN"/>
        </w:rPr>
        <w:t xml:space="preserve">a) Không tuân thủ quy định về nguồn mua lại cổ phiếu, khoảng cách giữa lần mua lại cổ phiếu và bán cổ phiếu quỹ gần nhất, về thời gian giao dịch mua lại cổ phiếu, bán cổ phiếu quỹ; </w:t>
      </w:r>
    </w:p>
    <w:p w:rsidR="00605BA4" w:rsidRPr="0096587C" w:rsidRDefault="00605BA4" w:rsidP="0096587C">
      <w:pPr>
        <w:spacing w:before="120" w:after="120" w:line="240" w:lineRule="auto"/>
        <w:ind w:firstLine="720"/>
        <w:jc w:val="both"/>
        <w:rPr>
          <w:i/>
          <w:u w:val="single"/>
          <w:lang w:val="vi-VN"/>
        </w:rPr>
      </w:pPr>
      <w:r w:rsidRPr="0096587C">
        <w:rPr>
          <w:lang w:val="vi-VN"/>
        </w:rPr>
        <w:t xml:space="preserve">b) </w:t>
      </w:r>
      <w:r w:rsidR="00630AD4" w:rsidRPr="0096587C">
        <w:rPr>
          <w:strike/>
          <w:lang w:val="vi-VN"/>
        </w:rPr>
        <w:t>Thực hiện mua lại cổ phiếu chưa niêm yết hoặc chưa đăng ký giao dịch không thông qua công ty chứng khoán được chỉ định</w:t>
      </w:r>
      <w:r w:rsidR="00630AD4" w:rsidRPr="0096587C">
        <w:rPr>
          <w:lang w:val="vi-VN"/>
        </w:rPr>
        <w:t xml:space="preserve"> </w:t>
      </w:r>
      <w:r w:rsidR="007D7244" w:rsidRPr="0096587C">
        <w:rPr>
          <w:i/>
          <w:u w:val="single"/>
          <w:lang w:val="vi-VN"/>
        </w:rPr>
        <w:t xml:space="preserve">Mua lại cổ phiếu không thông qua công ty chứng khoán được chỉ định trong trường hợp công ty đại chúng có cổ phiếu chưa niêm yết hoặc chưa đăng ký giao dịch thực hiện mua </w:t>
      </w:r>
      <w:commentRangeStart w:id="13"/>
      <w:r w:rsidR="007D7244" w:rsidRPr="0096587C">
        <w:rPr>
          <w:i/>
          <w:u w:val="single"/>
          <w:lang w:val="vi-VN"/>
        </w:rPr>
        <w:t>lại</w:t>
      </w:r>
      <w:commentRangeEnd w:id="13"/>
      <w:r w:rsidR="00630AD4" w:rsidRPr="0096587C">
        <w:rPr>
          <w:rStyle w:val="CommentReference"/>
          <w:rFonts w:eastAsia="Times New Roman"/>
          <w:sz w:val="28"/>
          <w:szCs w:val="28"/>
          <w:u w:val="single"/>
        </w:rPr>
        <w:commentReference w:id="13"/>
      </w:r>
      <w:r w:rsidR="007D7244" w:rsidRPr="0096587C">
        <w:rPr>
          <w:i/>
          <w:u w:val="single"/>
          <w:lang w:val="vi-VN"/>
        </w:rPr>
        <w:t>.</w:t>
      </w:r>
      <w:r w:rsidRPr="0096587C">
        <w:rPr>
          <w:i/>
          <w:u w:val="single"/>
          <w:lang w:val="vi-VN"/>
        </w:rPr>
        <w:t>”</w:t>
      </w:r>
    </w:p>
    <w:p w:rsidR="003A2980" w:rsidRPr="0096587C" w:rsidRDefault="00E0636E" w:rsidP="0096587C">
      <w:pPr>
        <w:spacing w:before="120" w:after="120" w:line="240" w:lineRule="auto"/>
        <w:ind w:firstLine="720"/>
        <w:jc w:val="both"/>
        <w:rPr>
          <w:lang w:val="vi-VN"/>
        </w:rPr>
      </w:pPr>
      <w:r w:rsidRPr="0096587C">
        <w:rPr>
          <w:lang w:val="vi-VN"/>
        </w:rPr>
        <w:t>1</w:t>
      </w:r>
      <w:r w:rsidR="00DA2C35" w:rsidRPr="0096587C">
        <w:rPr>
          <w:lang w:val="vi-VN"/>
        </w:rPr>
        <w:t>5</w:t>
      </w:r>
      <w:r w:rsidR="00605BA4" w:rsidRPr="0096587C">
        <w:rPr>
          <w:lang w:val="vi-VN"/>
        </w:rPr>
        <w:t>. Bổ sung các Điểm e, g, h Khoản 2 Điều 12 như sau:</w:t>
      </w:r>
    </w:p>
    <w:p w:rsidR="00605BA4" w:rsidRPr="0096587C" w:rsidRDefault="00605BA4" w:rsidP="0096587C">
      <w:pPr>
        <w:spacing w:before="120" w:after="120" w:line="240" w:lineRule="auto"/>
        <w:ind w:firstLine="720"/>
        <w:jc w:val="both"/>
        <w:rPr>
          <w:lang w:val="vi-VN"/>
        </w:rPr>
      </w:pPr>
      <w:r w:rsidRPr="0096587C">
        <w:rPr>
          <w:lang w:val="nl-NL"/>
        </w:rPr>
        <w:t>“e) Dùng cổ phiếu quỹ làm tài sản bảo đảm, tài sản để góp vốn hoặc hoán đổi;</w:t>
      </w:r>
    </w:p>
    <w:p w:rsidR="00605BA4" w:rsidRPr="0096587C" w:rsidRDefault="00605BA4" w:rsidP="0096587C">
      <w:pPr>
        <w:spacing w:before="120" w:after="120" w:line="240" w:lineRule="auto"/>
        <w:ind w:firstLine="720"/>
        <w:jc w:val="both"/>
        <w:rPr>
          <w:lang w:val="nl-NL"/>
        </w:rPr>
      </w:pPr>
      <w:r w:rsidRPr="0096587C">
        <w:rPr>
          <w:lang w:val="nl-NL"/>
        </w:rPr>
        <w:t>g) Không thực hiện đặt lệnh giao dịch mua lại cổ phiếu, bán cổ phiếu quỹ hoặc đặt lệnh giao dịch mua lại cổ phiếu, bán cổ phiếu quỹ với các mức giá nằm ngoài biên độ dao động giá trong thời gian đăng ký giao dịch cổ phiếu quỹ;</w:t>
      </w:r>
    </w:p>
    <w:p w:rsidR="006B1FA4" w:rsidRPr="0096587C" w:rsidRDefault="00605BA4" w:rsidP="0096587C">
      <w:pPr>
        <w:spacing w:before="120" w:after="120" w:line="240" w:lineRule="auto"/>
        <w:ind w:firstLine="720"/>
        <w:jc w:val="both"/>
        <w:rPr>
          <w:lang w:val="nl-NL"/>
        </w:rPr>
      </w:pPr>
      <w:r w:rsidRPr="0096587C">
        <w:rPr>
          <w:lang w:val="nl-NL"/>
        </w:rPr>
        <w:lastRenderedPageBreak/>
        <w:t xml:space="preserve">h) Công bố thông tin về mức giá </w:t>
      </w:r>
      <w:r w:rsidR="003D60AF" w:rsidRPr="0096587C">
        <w:rPr>
          <w:lang w:val="nl-NL"/>
        </w:rPr>
        <w:t xml:space="preserve">cụ thể </w:t>
      </w:r>
      <w:r w:rsidRPr="0096587C">
        <w:rPr>
          <w:lang w:val="nl-NL"/>
        </w:rPr>
        <w:t>dự kiến thực hiện khi giao dịch cổ phiếu quỹ.</w:t>
      </w:r>
      <w:r w:rsidR="007266CA" w:rsidRPr="0096587C">
        <w:rPr>
          <w:lang w:val="nl-NL"/>
        </w:rPr>
        <w:t>”</w:t>
      </w:r>
    </w:p>
    <w:p w:rsidR="006B1FA4" w:rsidRPr="0096587C" w:rsidRDefault="000B28F1" w:rsidP="0096587C">
      <w:pPr>
        <w:spacing w:before="120" w:after="120" w:line="240" w:lineRule="auto"/>
        <w:ind w:firstLine="720"/>
        <w:jc w:val="both"/>
        <w:rPr>
          <w:lang w:val="nl-NL"/>
        </w:rPr>
      </w:pPr>
      <w:r w:rsidRPr="0096587C">
        <w:rPr>
          <w:lang w:val="nl-NL"/>
        </w:rPr>
        <w:t>1</w:t>
      </w:r>
      <w:r w:rsidR="00DA2C35" w:rsidRPr="0096587C">
        <w:rPr>
          <w:lang w:val="nl-NL"/>
        </w:rPr>
        <w:t>6</w:t>
      </w:r>
      <w:r w:rsidR="009C1C36" w:rsidRPr="0096587C">
        <w:rPr>
          <w:lang w:val="nl-NL"/>
        </w:rPr>
        <w:t xml:space="preserve">. Sửa đổi </w:t>
      </w:r>
      <w:r w:rsidR="00F73BE8" w:rsidRPr="0096587C">
        <w:rPr>
          <w:lang w:val="nl-NL"/>
        </w:rPr>
        <w:t xml:space="preserve">tên </w:t>
      </w:r>
      <w:commentRangeStart w:id="14"/>
      <w:r w:rsidR="006B1FA4" w:rsidRPr="0096587C">
        <w:rPr>
          <w:lang w:val="nl-NL"/>
        </w:rPr>
        <w:t>Mục</w:t>
      </w:r>
      <w:commentRangeEnd w:id="14"/>
      <w:r w:rsidR="00630AD4" w:rsidRPr="0096587C">
        <w:rPr>
          <w:rStyle w:val="CommentReference"/>
          <w:rFonts w:eastAsia="Times New Roman"/>
          <w:sz w:val="28"/>
          <w:szCs w:val="28"/>
        </w:rPr>
        <w:commentReference w:id="14"/>
      </w:r>
      <w:r w:rsidR="006B1FA4" w:rsidRPr="0096587C">
        <w:rPr>
          <w:lang w:val="nl-NL"/>
        </w:rPr>
        <w:t xml:space="preserve"> 8 như sau:</w:t>
      </w:r>
    </w:p>
    <w:p w:rsidR="006B1FA4" w:rsidRPr="0096587C" w:rsidRDefault="007266CA" w:rsidP="0096587C">
      <w:pPr>
        <w:spacing w:before="120" w:after="120" w:line="240" w:lineRule="auto"/>
        <w:ind w:firstLine="720"/>
        <w:jc w:val="both"/>
        <w:rPr>
          <w:b/>
          <w:lang w:val="nl-NL"/>
        </w:rPr>
      </w:pPr>
      <w:r w:rsidRPr="0096587C">
        <w:rPr>
          <w:b/>
          <w:lang w:val="nl-NL"/>
        </w:rPr>
        <w:t>“</w:t>
      </w:r>
      <w:r w:rsidR="006B1FA4" w:rsidRPr="0096587C">
        <w:rPr>
          <w:b/>
          <w:lang w:val="nl-NL"/>
        </w:rPr>
        <w:t>MỤC 8. HÀNH VI VI PHẠM QUY ĐỊNH VỀ NIÊM YẾT CHỨNG KHOÁN, ĐĂNG KÝ GIAO DỊCH CHỨNG KHOÁN</w:t>
      </w:r>
      <w:r w:rsidRPr="0096587C">
        <w:rPr>
          <w:b/>
          <w:lang w:val="nl-NL"/>
        </w:rPr>
        <w:t>”</w:t>
      </w:r>
      <w:r w:rsidR="006B1FA4" w:rsidRPr="0096587C">
        <w:rPr>
          <w:b/>
          <w:lang w:val="nl-NL"/>
        </w:rPr>
        <w:t xml:space="preserve"> </w:t>
      </w:r>
    </w:p>
    <w:p w:rsidR="002A0F0E" w:rsidRPr="0096587C" w:rsidRDefault="006B1FA4" w:rsidP="0096587C">
      <w:pPr>
        <w:spacing w:before="120" w:after="120" w:line="240" w:lineRule="auto"/>
        <w:ind w:firstLine="720"/>
        <w:jc w:val="both"/>
        <w:rPr>
          <w:lang w:val="nl-NL"/>
        </w:rPr>
      </w:pPr>
      <w:r w:rsidRPr="0096587C">
        <w:rPr>
          <w:lang w:val="nl-NL"/>
        </w:rPr>
        <w:t>1</w:t>
      </w:r>
      <w:r w:rsidR="00DA2C35" w:rsidRPr="0096587C">
        <w:rPr>
          <w:lang w:val="nl-NL"/>
        </w:rPr>
        <w:t>7</w:t>
      </w:r>
      <w:r w:rsidRPr="0096587C">
        <w:rPr>
          <w:lang w:val="nl-NL"/>
        </w:rPr>
        <w:t xml:space="preserve">. </w:t>
      </w:r>
      <w:r w:rsidR="002D0603" w:rsidRPr="0096587C">
        <w:rPr>
          <w:lang w:val="nl-NL"/>
        </w:rPr>
        <w:t xml:space="preserve">Bổ sung </w:t>
      </w:r>
      <w:r w:rsidR="00E74F1A" w:rsidRPr="0096587C">
        <w:rPr>
          <w:lang w:val="nl-NL"/>
        </w:rPr>
        <w:t>Khoản 2a</w:t>
      </w:r>
      <w:r w:rsidR="002D0603" w:rsidRPr="0096587C">
        <w:rPr>
          <w:lang w:val="nl-NL"/>
        </w:rPr>
        <w:t xml:space="preserve"> </w:t>
      </w:r>
      <w:r w:rsidR="00952ECE" w:rsidRPr="0096587C">
        <w:rPr>
          <w:lang w:val="nl-NL"/>
        </w:rPr>
        <w:t>sau Khoả</w:t>
      </w:r>
      <w:r w:rsidR="00FA700A" w:rsidRPr="0096587C">
        <w:rPr>
          <w:lang w:val="nl-NL"/>
        </w:rPr>
        <w:t>n 2</w:t>
      </w:r>
      <w:r w:rsidR="00CE6E00" w:rsidRPr="0096587C">
        <w:rPr>
          <w:lang w:val="nl-NL"/>
        </w:rPr>
        <w:t xml:space="preserve"> </w:t>
      </w:r>
      <w:r w:rsidR="002D0603" w:rsidRPr="0096587C">
        <w:rPr>
          <w:lang w:val="nl-NL"/>
        </w:rPr>
        <w:t>Điều 1</w:t>
      </w:r>
      <w:r w:rsidR="00E74F1A" w:rsidRPr="0096587C">
        <w:rPr>
          <w:lang w:val="nl-NL"/>
        </w:rPr>
        <w:t>4</w:t>
      </w:r>
      <w:r w:rsidR="002D0603" w:rsidRPr="0096587C">
        <w:rPr>
          <w:lang w:val="nl-NL"/>
        </w:rPr>
        <w:t xml:space="preserve"> như sau:</w:t>
      </w:r>
      <w:r w:rsidR="002A0F0E" w:rsidRPr="0096587C">
        <w:rPr>
          <w:lang w:val="nl-NL"/>
        </w:rPr>
        <w:tab/>
      </w:r>
    </w:p>
    <w:p w:rsidR="003A2980" w:rsidRPr="0096587C" w:rsidRDefault="007266CA" w:rsidP="0096587C">
      <w:pPr>
        <w:spacing w:before="120" w:after="120" w:line="240" w:lineRule="auto"/>
        <w:ind w:firstLine="720"/>
        <w:jc w:val="both"/>
        <w:rPr>
          <w:i/>
          <w:u w:val="single"/>
          <w:lang w:val="nl-NL"/>
        </w:rPr>
      </w:pPr>
      <w:r w:rsidRPr="0096587C">
        <w:rPr>
          <w:lang w:val="nl-NL"/>
        </w:rPr>
        <w:t>“</w:t>
      </w:r>
      <w:r w:rsidR="006627AC" w:rsidRPr="0096587C">
        <w:rPr>
          <w:lang w:val="nl-NL"/>
        </w:rPr>
        <w:t xml:space="preserve">2a. </w:t>
      </w:r>
      <w:r w:rsidR="006627AC" w:rsidRPr="0096587C">
        <w:rPr>
          <w:strike/>
          <w:lang w:val="nl-NL"/>
        </w:rPr>
        <w:t xml:space="preserve">Phạt tiền từ 100.000.000 đồng đến 150.000.000 đồng đối với </w:t>
      </w:r>
      <w:r w:rsidR="006627AC" w:rsidRPr="0096587C">
        <w:rPr>
          <w:lang w:val="nl-NL"/>
        </w:rPr>
        <w:t xml:space="preserve">hành vi không đăng ký giao dịch, niêm yết chứng khoán hoặc </w:t>
      </w:r>
      <w:r w:rsidR="006627AC" w:rsidRPr="0096587C">
        <w:rPr>
          <w:strike/>
          <w:lang w:val="nl-NL"/>
        </w:rPr>
        <w:t xml:space="preserve">không hoàn tất </w:t>
      </w:r>
      <w:commentRangeStart w:id="15"/>
      <w:r w:rsidR="006627AC" w:rsidRPr="0096587C">
        <w:rPr>
          <w:strike/>
          <w:lang w:val="nl-NL"/>
        </w:rPr>
        <w:t>việ</w:t>
      </w:r>
      <w:commentRangeEnd w:id="15"/>
      <w:r w:rsidR="002C40B8" w:rsidRPr="0096587C">
        <w:rPr>
          <w:rStyle w:val="CommentReference"/>
          <w:rFonts w:eastAsia="Times New Roman"/>
          <w:strike/>
          <w:sz w:val="28"/>
          <w:szCs w:val="28"/>
        </w:rPr>
        <w:commentReference w:id="15"/>
      </w:r>
      <w:r w:rsidR="006627AC" w:rsidRPr="0096587C">
        <w:rPr>
          <w:strike/>
          <w:lang w:val="nl-NL"/>
        </w:rPr>
        <w:t xml:space="preserve">c </w:t>
      </w:r>
      <w:r w:rsidR="006627AC" w:rsidRPr="0096587C">
        <w:rPr>
          <w:lang w:val="nl-NL"/>
        </w:rPr>
        <w:t xml:space="preserve">đăng ký giao dịch, niêm yết chứng khoán </w:t>
      </w:r>
      <w:r w:rsidR="00225F07" w:rsidRPr="0096587C">
        <w:rPr>
          <w:i/>
          <w:u w:val="single"/>
          <w:lang w:val="nl-NL"/>
        </w:rPr>
        <w:t xml:space="preserve">không </w:t>
      </w:r>
      <w:r w:rsidR="006627AC" w:rsidRPr="0096587C">
        <w:rPr>
          <w:lang w:val="nl-NL"/>
        </w:rPr>
        <w:t>đúng thời hạn quy định</w:t>
      </w:r>
      <w:r w:rsidR="00225F07" w:rsidRPr="0096587C">
        <w:rPr>
          <w:u w:val="single"/>
          <w:lang w:val="nl-NL"/>
        </w:rPr>
        <w:t xml:space="preserve"> </w:t>
      </w:r>
      <w:r w:rsidR="00225F07" w:rsidRPr="0096587C">
        <w:rPr>
          <w:i/>
          <w:u w:val="single"/>
          <w:lang w:val="nl-NL"/>
        </w:rPr>
        <w:t>thì bị xử phạt như sau:</w:t>
      </w:r>
    </w:p>
    <w:p w:rsidR="00B05D91" w:rsidRPr="0096587C" w:rsidRDefault="00B05D91" w:rsidP="0096587C">
      <w:pPr>
        <w:spacing w:before="120" w:after="120" w:line="240" w:lineRule="auto"/>
        <w:ind w:firstLine="720"/>
        <w:jc w:val="both"/>
        <w:rPr>
          <w:i/>
          <w:u w:val="single"/>
          <w:lang w:val="nl-NL"/>
        </w:rPr>
      </w:pPr>
      <w:r w:rsidRPr="0096587C">
        <w:rPr>
          <w:rFonts w:eastAsia="Times New Roman"/>
          <w:bCs/>
          <w:i/>
          <w:u w:val="single"/>
          <w:bdr w:val="none" w:sz="0" w:space="0" w:color="auto" w:frame="1"/>
          <w:lang w:val="nl-NL" w:eastAsia="vi-VN"/>
        </w:rPr>
        <w:t xml:space="preserve">a) </w:t>
      </w:r>
      <w:r w:rsidRPr="0096587C">
        <w:rPr>
          <w:rFonts w:eastAsia="Times New Roman"/>
          <w:i/>
          <w:u w:val="single"/>
          <w:bdr w:val="none" w:sz="0" w:space="0" w:color="auto" w:frame="1"/>
          <w:lang w:val="nl-NL" w:eastAsia="vi-VN"/>
        </w:rPr>
        <w:t xml:space="preserve">Cảnh cáo đối với hành vi </w:t>
      </w:r>
      <w:r w:rsidRPr="0096587C">
        <w:rPr>
          <w:rFonts w:eastAsia="Times New Roman"/>
          <w:bCs/>
          <w:i/>
          <w:u w:val="single"/>
          <w:bdr w:val="none" w:sz="0" w:space="0" w:color="auto" w:frame="1"/>
          <w:lang w:val="nl-NL" w:eastAsia="vi-VN"/>
        </w:rPr>
        <w:t xml:space="preserve">đăng ký giao dịch, niêm yết chứng khoán </w:t>
      </w:r>
      <w:r w:rsidRPr="0096587C">
        <w:rPr>
          <w:rFonts w:eastAsia="Times New Roman"/>
          <w:i/>
          <w:u w:val="single"/>
          <w:bdr w:val="none" w:sz="0" w:space="0" w:color="auto" w:frame="1"/>
          <w:lang w:val="nl-NL" w:eastAsia="vi-VN"/>
        </w:rPr>
        <w:t>quá thời hạn quy định đến 01 tháng;</w:t>
      </w:r>
    </w:p>
    <w:p w:rsidR="00B05D91" w:rsidRPr="0096587C" w:rsidRDefault="00B05D91" w:rsidP="0096587C">
      <w:pPr>
        <w:shd w:val="clear" w:color="auto" w:fill="FFFFFF"/>
        <w:spacing w:before="120" w:after="120" w:line="240" w:lineRule="auto"/>
        <w:ind w:firstLine="720"/>
        <w:jc w:val="both"/>
        <w:rPr>
          <w:rFonts w:eastAsia="Times New Roman"/>
          <w:i/>
          <w:u w:val="single"/>
          <w:bdr w:val="none" w:sz="0" w:space="0" w:color="auto" w:frame="1"/>
          <w:lang w:val="nl-NL" w:eastAsia="vi-VN"/>
        </w:rPr>
      </w:pPr>
      <w:r w:rsidRPr="0096587C">
        <w:rPr>
          <w:rFonts w:eastAsia="Times New Roman"/>
          <w:i/>
          <w:u w:val="single"/>
          <w:lang w:val="nl-NL" w:eastAsia="vi-VN"/>
        </w:rPr>
        <w:t xml:space="preserve">b) </w:t>
      </w:r>
      <w:r w:rsidRPr="0096587C">
        <w:rPr>
          <w:rFonts w:eastAsia="Times New Roman"/>
          <w:i/>
          <w:u w:val="single"/>
          <w:bdr w:val="none" w:sz="0" w:space="0" w:color="auto" w:frame="1"/>
          <w:lang w:val="nl-NL" w:eastAsia="vi-VN"/>
        </w:rPr>
        <w:t xml:space="preserve">Phạt tiền từ 70.000.000 đồng đến 100.000.000 đồng đối với hành vi </w:t>
      </w:r>
      <w:r w:rsidRPr="0096587C">
        <w:rPr>
          <w:rFonts w:eastAsia="Times New Roman"/>
          <w:bCs/>
          <w:i/>
          <w:u w:val="single"/>
          <w:bdr w:val="none" w:sz="0" w:space="0" w:color="auto" w:frame="1"/>
          <w:lang w:val="nl-NL" w:eastAsia="vi-VN"/>
        </w:rPr>
        <w:t xml:space="preserve">đăng ký giao dịch, niêm yết chứng khoán </w:t>
      </w:r>
      <w:r w:rsidRPr="0096587C">
        <w:rPr>
          <w:rFonts w:eastAsia="Times New Roman"/>
          <w:i/>
          <w:u w:val="single"/>
          <w:bdr w:val="none" w:sz="0" w:space="0" w:color="auto" w:frame="1"/>
          <w:lang w:val="nl-NL" w:eastAsia="vi-VN"/>
        </w:rPr>
        <w:t>quá thời hạn quy định từ trên 01 tháng đến 03 tháng;</w:t>
      </w:r>
    </w:p>
    <w:p w:rsidR="003A2980" w:rsidRPr="0096587C" w:rsidRDefault="00B05D91" w:rsidP="0096587C">
      <w:pPr>
        <w:shd w:val="clear" w:color="auto" w:fill="FFFFFF"/>
        <w:spacing w:before="120" w:after="120" w:line="240" w:lineRule="auto"/>
        <w:ind w:firstLine="720"/>
        <w:jc w:val="both"/>
        <w:rPr>
          <w:rFonts w:eastAsia="Times New Roman"/>
          <w:i/>
          <w:u w:val="single"/>
          <w:bdr w:val="none" w:sz="0" w:space="0" w:color="auto" w:frame="1"/>
          <w:lang w:val="nl-NL" w:eastAsia="vi-VN"/>
        </w:rPr>
      </w:pPr>
      <w:r w:rsidRPr="0096587C">
        <w:rPr>
          <w:rFonts w:eastAsia="Times New Roman"/>
          <w:i/>
          <w:u w:val="single"/>
          <w:bdr w:val="none" w:sz="0" w:space="0" w:color="auto" w:frame="1"/>
          <w:lang w:val="nl-NL" w:eastAsia="vi-VN"/>
        </w:rPr>
        <w:t xml:space="preserve">c) Phạt tiền từ 100.000.000 đồng đến 150.000.000 đồng đối với hành vi </w:t>
      </w:r>
      <w:r w:rsidRPr="0096587C">
        <w:rPr>
          <w:rFonts w:eastAsia="Times New Roman"/>
          <w:bCs/>
          <w:i/>
          <w:u w:val="single"/>
          <w:bdr w:val="none" w:sz="0" w:space="0" w:color="auto" w:frame="1"/>
          <w:lang w:val="nl-NL" w:eastAsia="vi-VN"/>
        </w:rPr>
        <w:t>đăng ký giao dịch, niêm yết chứng khoán</w:t>
      </w:r>
      <w:r w:rsidRPr="0096587C">
        <w:rPr>
          <w:rFonts w:eastAsia="Times New Roman"/>
          <w:i/>
          <w:u w:val="single"/>
          <w:bdr w:val="none" w:sz="0" w:space="0" w:color="auto" w:frame="1"/>
          <w:lang w:val="nl-NL" w:eastAsia="vi-VN"/>
        </w:rPr>
        <w:t xml:space="preserve"> quá thời hạn quy định từ trên 03 tháng đến 06 tháng;</w:t>
      </w:r>
    </w:p>
    <w:p w:rsidR="003A2980" w:rsidRPr="0096587C" w:rsidRDefault="00B05D91" w:rsidP="0096587C">
      <w:pPr>
        <w:shd w:val="clear" w:color="auto" w:fill="FFFFFF"/>
        <w:spacing w:before="120" w:after="120" w:line="240" w:lineRule="auto"/>
        <w:ind w:firstLine="720"/>
        <w:jc w:val="both"/>
        <w:rPr>
          <w:rFonts w:eastAsia="Times New Roman"/>
          <w:i/>
          <w:u w:val="single"/>
          <w:bdr w:val="none" w:sz="0" w:space="0" w:color="auto" w:frame="1"/>
          <w:lang w:val="nl-NL" w:eastAsia="vi-VN"/>
        </w:rPr>
      </w:pPr>
      <w:r w:rsidRPr="0096587C">
        <w:rPr>
          <w:rFonts w:eastAsia="Times New Roman"/>
          <w:i/>
          <w:u w:val="single"/>
          <w:bdr w:val="none" w:sz="0" w:space="0" w:color="auto" w:frame="1"/>
          <w:lang w:val="nl-NL" w:eastAsia="vi-VN"/>
        </w:rPr>
        <w:t xml:space="preserve">d) Phạt tiền từ 150.000.000 đồng đến 200.000.000 đồng đối với hành vi không </w:t>
      </w:r>
      <w:r w:rsidRPr="0096587C">
        <w:rPr>
          <w:rFonts w:eastAsia="Times New Roman"/>
          <w:bCs/>
          <w:i/>
          <w:u w:val="single"/>
          <w:bdr w:val="none" w:sz="0" w:space="0" w:color="auto" w:frame="1"/>
          <w:lang w:val="nl-NL" w:eastAsia="vi-VN"/>
        </w:rPr>
        <w:t>đăng ký giao dịch, niêm yết chứng khoán hoặc đăng ký giao dịch, niêm yết</w:t>
      </w:r>
      <w:r w:rsidRPr="0096587C">
        <w:rPr>
          <w:rFonts w:eastAsia="Times New Roman"/>
          <w:i/>
          <w:u w:val="single"/>
          <w:bdr w:val="none" w:sz="0" w:space="0" w:color="auto" w:frame="1"/>
          <w:lang w:val="nl-NL" w:eastAsia="vi-VN"/>
        </w:rPr>
        <w:t xml:space="preserve"> chứng khoán quá thời hạn quy định từ trên 06 tháng.”</w:t>
      </w:r>
    </w:p>
    <w:p w:rsidR="002D0603" w:rsidRPr="0096587C" w:rsidRDefault="000B28F1" w:rsidP="0096587C">
      <w:pPr>
        <w:shd w:val="clear" w:color="auto" w:fill="FFFFFF"/>
        <w:spacing w:before="120" w:after="120" w:line="240" w:lineRule="auto"/>
        <w:ind w:firstLine="720"/>
        <w:jc w:val="both"/>
        <w:rPr>
          <w:rFonts w:eastAsia="Times New Roman"/>
          <w:i/>
          <w:u w:val="single"/>
          <w:bdr w:val="none" w:sz="0" w:space="0" w:color="auto" w:frame="1"/>
          <w:lang w:val="nl-NL" w:eastAsia="vi-VN"/>
        </w:rPr>
      </w:pPr>
      <w:r w:rsidRPr="0096587C">
        <w:rPr>
          <w:lang w:val="nl-NL"/>
        </w:rPr>
        <w:t>1</w:t>
      </w:r>
      <w:r w:rsidR="00DA2C35" w:rsidRPr="0096587C">
        <w:rPr>
          <w:lang w:val="nl-NL"/>
        </w:rPr>
        <w:t>8</w:t>
      </w:r>
      <w:r w:rsidR="002D0603" w:rsidRPr="0096587C">
        <w:rPr>
          <w:lang w:val="nl-NL"/>
        </w:rPr>
        <w:t xml:space="preserve">. </w:t>
      </w:r>
      <w:r w:rsidR="00E74F1A" w:rsidRPr="0096587C">
        <w:rPr>
          <w:lang w:val="nl-NL"/>
        </w:rPr>
        <w:t xml:space="preserve">Sửa đổi </w:t>
      </w:r>
      <w:r w:rsidR="006627AC" w:rsidRPr="0096587C">
        <w:rPr>
          <w:lang w:val="nl-NL"/>
        </w:rPr>
        <w:t xml:space="preserve">Khoản 2 </w:t>
      </w:r>
      <w:r w:rsidR="002D0603" w:rsidRPr="0096587C">
        <w:rPr>
          <w:lang w:val="nl-NL"/>
        </w:rPr>
        <w:t>Điề</w:t>
      </w:r>
      <w:r w:rsidR="00E74F1A" w:rsidRPr="0096587C">
        <w:rPr>
          <w:lang w:val="nl-NL"/>
        </w:rPr>
        <w:t>u 18</w:t>
      </w:r>
      <w:r w:rsidR="002D0603" w:rsidRPr="0096587C">
        <w:rPr>
          <w:lang w:val="nl-NL"/>
        </w:rPr>
        <w:t xml:space="preserve"> như sau:</w:t>
      </w:r>
    </w:p>
    <w:p w:rsidR="00E74F1A" w:rsidRPr="0096587C" w:rsidRDefault="002D0603" w:rsidP="0096587C">
      <w:pPr>
        <w:spacing w:before="120" w:after="120" w:line="240" w:lineRule="auto"/>
        <w:ind w:firstLine="720"/>
        <w:jc w:val="both"/>
        <w:rPr>
          <w:rFonts w:eastAsia="Times New Roman"/>
          <w:bCs/>
          <w:bdr w:val="none" w:sz="0" w:space="0" w:color="auto" w:frame="1"/>
          <w:lang w:val="nl-NL" w:eastAsia="vi-VN"/>
        </w:rPr>
      </w:pPr>
      <w:r w:rsidRPr="0096587C">
        <w:rPr>
          <w:lang w:val="nl-NL"/>
        </w:rPr>
        <w:t>“</w:t>
      </w:r>
      <w:r w:rsidR="00E74F1A" w:rsidRPr="0096587C">
        <w:rPr>
          <w:rFonts w:eastAsia="Times New Roman"/>
          <w:bCs/>
          <w:bdr w:val="none" w:sz="0" w:space="0" w:color="auto" w:frame="1"/>
          <w:lang w:val="nl-NL" w:eastAsia="vi-VN"/>
        </w:rPr>
        <w:t>2. Phạt tiền 300.000.000 đồng đến 400.000.000 đồng đối với Sở giao dịch chứng khoán chấp thuận đăng ký, từ chối đăng ký, đình chỉ hoặc chấm dứt tư cách thành viên giao dịch không đúng quy định.”</w:t>
      </w:r>
    </w:p>
    <w:p w:rsidR="000B28F1" w:rsidRPr="0096587C" w:rsidRDefault="00E74F1A" w:rsidP="0096587C">
      <w:pPr>
        <w:spacing w:before="120" w:after="120" w:line="240" w:lineRule="auto"/>
        <w:ind w:firstLine="720"/>
        <w:jc w:val="both"/>
        <w:rPr>
          <w:lang w:val="nl-NL"/>
        </w:rPr>
      </w:pPr>
      <w:r w:rsidRPr="0096587C">
        <w:rPr>
          <w:lang w:val="nl-NL"/>
        </w:rPr>
        <w:t>1</w:t>
      </w:r>
      <w:r w:rsidR="00DA2C35" w:rsidRPr="0096587C">
        <w:rPr>
          <w:lang w:val="nl-NL"/>
        </w:rPr>
        <w:t>9</w:t>
      </w:r>
      <w:r w:rsidR="000B28F1" w:rsidRPr="0096587C">
        <w:rPr>
          <w:lang w:val="nl-NL"/>
        </w:rPr>
        <w:t xml:space="preserve">. Sửa đổi Điểm b Khoản </w:t>
      </w:r>
      <w:r w:rsidRPr="0096587C">
        <w:rPr>
          <w:lang w:val="nl-NL"/>
        </w:rPr>
        <w:t>4</w:t>
      </w:r>
      <w:r w:rsidR="000B28F1" w:rsidRPr="0096587C">
        <w:rPr>
          <w:lang w:val="nl-NL"/>
        </w:rPr>
        <w:t xml:space="preserve"> Điều 20 như sau:</w:t>
      </w:r>
    </w:p>
    <w:p w:rsidR="000B28F1" w:rsidRPr="0096587C" w:rsidRDefault="000B28F1" w:rsidP="0096587C">
      <w:pPr>
        <w:spacing w:before="120" w:after="120" w:line="240" w:lineRule="auto"/>
        <w:ind w:firstLine="720"/>
        <w:jc w:val="both"/>
        <w:rPr>
          <w:lang w:val="nl-NL"/>
        </w:rPr>
      </w:pPr>
      <w:r w:rsidRPr="0096587C">
        <w:rPr>
          <w:lang w:val="nl-NL"/>
        </w:rPr>
        <w:t>“</w:t>
      </w:r>
      <w:r w:rsidR="00E74F1A" w:rsidRPr="0096587C">
        <w:rPr>
          <w:lang w:val="nl-NL"/>
        </w:rPr>
        <w:t>b) Thực hiện chia, tách, sáp nhập, hợp nhất, chuyển đổi công ty, giải thể trước thời hạn, tạm ngừng, chấm dứt hoạt động khi chưa được Ủy ban Chứng khoán Nhà nước chấp thuận, trừ trường hợp pháp luật quy định khác.</w:t>
      </w:r>
      <w:r w:rsidRPr="0096587C">
        <w:rPr>
          <w:lang w:val="nl-NL"/>
        </w:rPr>
        <w:t>”</w:t>
      </w:r>
    </w:p>
    <w:p w:rsidR="000B28F1" w:rsidRPr="0096587C" w:rsidRDefault="00DA2C35" w:rsidP="0096587C">
      <w:pPr>
        <w:spacing w:before="120" w:after="120" w:line="240" w:lineRule="auto"/>
        <w:ind w:firstLine="720"/>
        <w:jc w:val="both"/>
        <w:rPr>
          <w:lang w:val="nl-NL"/>
        </w:rPr>
      </w:pPr>
      <w:r w:rsidRPr="0096587C">
        <w:rPr>
          <w:lang w:val="nl-NL"/>
        </w:rPr>
        <w:t>20</w:t>
      </w:r>
      <w:r w:rsidR="000B28F1" w:rsidRPr="0096587C">
        <w:rPr>
          <w:lang w:val="nl-NL"/>
        </w:rPr>
        <w:t xml:space="preserve">. Sửa đổi Điểm </w:t>
      </w:r>
      <w:r w:rsidR="000D24E3" w:rsidRPr="0096587C">
        <w:rPr>
          <w:lang w:val="nl-NL"/>
        </w:rPr>
        <w:t>d</w:t>
      </w:r>
      <w:r w:rsidR="000B28F1" w:rsidRPr="0096587C">
        <w:rPr>
          <w:lang w:val="nl-NL"/>
        </w:rPr>
        <w:t xml:space="preserve"> Khoản </w:t>
      </w:r>
      <w:r w:rsidR="00E74F1A" w:rsidRPr="0096587C">
        <w:rPr>
          <w:lang w:val="nl-NL"/>
        </w:rPr>
        <w:t>5</w:t>
      </w:r>
      <w:r w:rsidR="000B28F1" w:rsidRPr="0096587C">
        <w:rPr>
          <w:lang w:val="nl-NL"/>
        </w:rPr>
        <w:t xml:space="preserve"> Điều 20 như sau:</w:t>
      </w:r>
    </w:p>
    <w:p w:rsidR="000D24E3" w:rsidRPr="0096587C" w:rsidRDefault="000B28F1" w:rsidP="0096587C">
      <w:pPr>
        <w:spacing w:before="120" w:after="120" w:line="240" w:lineRule="auto"/>
        <w:ind w:firstLine="720"/>
        <w:jc w:val="both"/>
        <w:rPr>
          <w:lang w:val="nl-NL"/>
        </w:rPr>
      </w:pPr>
      <w:r w:rsidRPr="0096587C">
        <w:rPr>
          <w:lang w:val="nl-NL"/>
        </w:rPr>
        <w:t>“</w:t>
      </w:r>
      <w:r w:rsidR="000D24E3" w:rsidRPr="0096587C">
        <w:rPr>
          <w:lang w:val="nl-NL"/>
        </w:rPr>
        <w:t>d) Thực hiện hoạt động kinh doanh chứng khoán, cung cấp dịch vụ chứng khoán, hoạt động văn phòng đại diện, chi nhánh trong nướ</w:t>
      </w:r>
      <w:r w:rsidR="003C1897" w:rsidRPr="0096587C">
        <w:rPr>
          <w:lang w:val="nl-NL"/>
        </w:rPr>
        <w:t xml:space="preserve">c </w:t>
      </w:r>
      <w:r w:rsidR="000D24E3" w:rsidRPr="0096587C">
        <w:rPr>
          <w:lang w:val="nl-NL"/>
        </w:rPr>
        <w:t>khi chưa đáp ứng đủ điều kiện theo quy định pháp luật</w:t>
      </w:r>
      <w:r w:rsidR="00014789" w:rsidRPr="0096587C">
        <w:rPr>
          <w:lang w:val="nl-NL"/>
        </w:rPr>
        <w:t xml:space="preserve">; thực hiện hành </w:t>
      </w:r>
      <w:r w:rsidR="002C40B8" w:rsidRPr="0096587C">
        <w:rPr>
          <w:lang w:val="nl-NL"/>
        </w:rPr>
        <w:t xml:space="preserve">không đúng quy định </w:t>
      </w:r>
      <w:r w:rsidR="00014789" w:rsidRPr="0096587C">
        <w:rPr>
          <w:lang w:val="nl-NL"/>
        </w:rPr>
        <w:t>trong thời gian bị tạm ngừng hoạt động, đình chỉ hoạt động, chấm dứt hoạt động.”</w:t>
      </w:r>
    </w:p>
    <w:p w:rsidR="00E74F1A" w:rsidRPr="0096587C" w:rsidRDefault="00E37D9B" w:rsidP="0096587C">
      <w:pPr>
        <w:spacing w:before="120" w:after="120" w:line="240" w:lineRule="auto"/>
        <w:ind w:firstLine="720"/>
        <w:jc w:val="both"/>
        <w:rPr>
          <w:lang w:val="nl-NL"/>
        </w:rPr>
      </w:pPr>
      <w:r w:rsidRPr="0096587C">
        <w:rPr>
          <w:lang w:val="nl-NL"/>
        </w:rPr>
        <w:t>2</w:t>
      </w:r>
      <w:r w:rsidR="00DA2C35" w:rsidRPr="0096587C">
        <w:rPr>
          <w:lang w:val="nl-NL"/>
        </w:rPr>
        <w:t>1</w:t>
      </w:r>
      <w:r w:rsidR="00E74F1A" w:rsidRPr="0096587C">
        <w:rPr>
          <w:lang w:val="nl-NL"/>
        </w:rPr>
        <w:t xml:space="preserve">. Sửa đổi Điểm </w:t>
      </w:r>
      <w:r w:rsidR="007266CA" w:rsidRPr="0096587C">
        <w:rPr>
          <w:lang w:val="nl-NL"/>
        </w:rPr>
        <w:t>a</w:t>
      </w:r>
      <w:r w:rsidR="0088289E" w:rsidRPr="0096587C">
        <w:rPr>
          <w:lang w:val="nl-NL"/>
        </w:rPr>
        <w:t xml:space="preserve"> và Điểm</w:t>
      </w:r>
      <w:r w:rsidR="007266CA" w:rsidRPr="0096587C">
        <w:rPr>
          <w:lang w:val="nl-NL"/>
        </w:rPr>
        <w:t xml:space="preserve"> </w:t>
      </w:r>
      <w:r w:rsidR="00E74F1A" w:rsidRPr="0096587C">
        <w:rPr>
          <w:lang w:val="nl-NL"/>
        </w:rPr>
        <w:t>b Khoản 6 Điều 20 như sau:</w:t>
      </w:r>
    </w:p>
    <w:p w:rsidR="00425242" w:rsidRPr="0096587C" w:rsidRDefault="00E74F1A" w:rsidP="0096587C">
      <w:pPr>
        <w:spacing w:before="120" w:after="120" w:line="240" w:lineRule="auto"/>
        <w:ind w:firstLine="720"/>
        <w:jc w:val="both"/>
        <w:rPr>
          <w:lang w:val="nl-NL"/>
        </w:rPr>
      </w:pPr>
      <w:r w:rsidRPr="0096587C">
        <w:rPr>
          <w:lang w:val="nl-NL"/>
        </w:rPr>
        <w:lastRenderedPageBreak/>
        <w:t>“</w:t>
      </w:r>
      <w:r w:rsidR="00425242" w:rsidRPr="0096587C">
        <w:rPr>
          <w:lang w:val="nl-NL"/>
        </w:rPr>
        <w:t>a) Hoạt động kinh doanh chứng khoán, cung cấp dịch vụ chứng khoán khi chưa được Ủy ban Chứng khoán Nhà nước cấp giấy phép, giấy chứng nhận hoặc chấp thuận; cung cấp dịch vụ chứng khoán, dịch vụ tài chính khi chưa có ý kiến bằng văn bản của Ủy ban Chứng khoán Nhà nước hoặc chưa có quy định hướng dẫn của cơ quan nhà nước có thẩm quyền;</w:t>
      </w:r>
    </w:p>
    <w:p w:rsidR="003A2980" w:rsidRPr="0096587C" w:rsidRDefault="00425242" w:rsidP="0096587C">
      <w:pPr>
        <w:spacing w:before="120" w:after="120" w:line="240" w:lineRule="auto"/>
        <w:ind w:firstLine="720"/>
        <w:jc w:val="both"/>
        <w:rPr>
          <w:lang w:val="nl-NL"/>
        </w:rPr>
      </w:pPr>
      <w:r w:rsidRPr="0096587C">
        <w:rPr>
          <w:lang w:val="nl-NL"/>
        </w:rPr>
        <w:t>b) Hoạt động không đúng nội dung quy định trong giấy phép, giấy chứng nhậ</w:t>
      </w:r>
      <w:r w:rsidR="00E0636E" w:rsidRPr="0096587C">
        <w:rPr>
          <w:lang w:val="nl-NL"/>
        </w:rPr>
        <w:t>n</w:t>
      </w:r>
      <w:r w:rsidRPr="0096587C">
        <w:rPr>
          <w:lang w:val="nl-NL"/>
        </w:rPr>
        <w:t>.</w:t>
      </w:r>
      <w:r w:rsidR="00E74F1A" w:rsidRPr="0096587C">
        <w:rPr>
          <w:lang w:val="nl-NL"/>
        </w:rPr>
        <w:t>”</w:t>
      </w:r>
    </w:p>
    <w:p w:rsidR="00AF5AE5" w:rsidRPr="0096587C" w:rsidRDefault="00E37D9B" w:rsidP="0096587C">
      <w:pPr>
        <w:spacing w:before="120" w:after="120" w:line="240" w:lineRule="auto"/>
        <w:ind w:firstLine="720"/>
        <w:jc w:val="both"/>
        <w:rPr>
          <w:lang w:val="nl-NL"/>
        </w:rPr>
      </w:pPr>
      <w:r w:rsidRPr="0096587C">
        <w:rPr>
          <w:lang w:val="nl-NL"/>
        </w:rPr>
        <w:t>2</w:t>
      </w:r>
      <w:r w:rsidR="00DA2C35" w:rsidRPr="0096587C">
        <w:rPr>
          <w:lang w:val="nl-NL"/>
        </w:rPr>
        <w:t>2</w:t>
      </w:r>
      <w:r w:rsidR="002D0603" w:rsidRPr="0096587C">
        <w:rPr>
          <w:lang w:val="nl-NL"/>
        </w:rPr>
        <w:t xml:space="preserve">. </w:t>
      </w:r>
      <w:r w:rsidR="00AF5AE5" w:rsidRPr="0096587C">
        <w:rPr>
          <w:lang w:val="nl-NL"/>
        </w:rPr>
        <w:t>Sửa đổi Khoản 7 Điều 20 như sau:</w:t>
      </w:r>
    </w:p>
    <w:p w:rsidR="00E74F1A" w:rsidRPr="0096587C" w:rsidRDefault="00AF5AE5" w:rsidP="0096587C">
      <w:pPr>
        <w:spacing w:before="120" w:after="120" w:line="240" w:lineRule="auto"/>
        <w:ind w:firstLine="720"/>
        <w:jc w:val="both"/>
        <w:rPr>
          <w:rFonts w:eastAsia="Times New Roman"/>
          <w:bdr w:val="none" w:sz="0" w:space="0" w:color="auto" w:frame="1"/>
          <w:lang w:val="nl-NL" w:eastAsia="vi-VN"/>
        </w:rPr>
      </w:pPr>
      <w:r w:rsidRPr="0096587C">
        <w:rPr>
          <w:lang w:val="nl-NL"/>
        </w:rPr>
        <w:t>“</w:t>
      </w:r>
      <w:r w:rsidR="00425242" w:rsidRPr="0096587C">
        <w:rPr>
          <w:rFonts w:eastAsia="Times New Roman"/>
          <w:bdr w:val="none" w:sz="0" w:space="0" w:color="auto" w:frame="1"/>
          <w:lang w:val="nl-NL" w:eastAsia="vi-VN"/>
        </w:rPr>
        <w:t>7. Phạt tiền từ 200.000.000 đồng đến 300.000.000 đồng đối với hành vi lập, xác nhận hồ sơ đề nghị cấp, bổ sung giấy phép thành lập và hoạt động, giấy chứng nhận có thông tin sai sự thật hoặc che giấu sự thật hoặc sai lệch nghiêm trọng.”</w:t>
      </w:r>
    </w:p>
    <w:p w:rsidR="000627B3" w:rsidRPr="0096587C" w:rsidRDefault="00E37D9B" w:rsidP="0096587C">
      <w:pPr>
        <w:spacing w:before="120" w:after="120" w:line="240" w:lineRule="auto"/>
        <w:ind w:firstLine="720"/>
        <w:jc w:val="both"/>
        <w:rPr>
          <w:lang w:val="nl-NL"/>
        </w:rPr>
      </w:pPr>
      <w:r w:rsidRPr="0096587C">
        <w:rPr>
          <w:lang w:val="nl-NL"/>
        </w:rPr>
        <w:t>2</w:t>
      </w:r>
      <w:r w:rsidR="00DA2C35" w:rsidRPr="0096587C">
        <w:rPr>
          <w:lang w:val="nl-NL"/>
        </w:rPr>
        <w:t>3</w:t>
      </w:r>
      <w:r w:rsidR="000627B3" w:rsidRPr="0096587C">
        <w:rPr>
          <w:lang w:val="nl-NL"/>
        </w:rPr>
        <w:t xml:space="preserve">. </w:t>
      </w:r>
      <w:r w:rsidR="0087405D" w:rsidRPr="0096587C">
        <w:rPr>
          <w:lang w:val="nl-NL"/>
        </w:rPr>
        <w:t>B</w:t>
      </w:r>
      <w:r w:rsidR="000627B3" w:rsidRPr="0096587C">
        <w:rPr>
          <w:lang w:val="nl-NL"/>
        </w:rPr>
        <w:t xml:space="preserve">ổ sung Điểm </w:t>
      </w:r>
      <w:r w:rsidR="00066F32" w:rsidRPr="0096587C">
        <w:rPr>
          <w:lang w:val="nl-NL"/>
        </w:rPr>
        <w:t>e</w:t>
      </w:r>
      <w:r w:rsidR="0088289E" w:rsidRPr="0096587C">
        <w:rPr>
          <w:lang w:val="nl-NL"/>
        </w:rPr>
        <w:t xml:space="preserve"> và Điểm</w:t>
      </w:r>
      <w:r w:rsidR="00066F32" w:rsidRPr="0096587C">
        <w:rPr>
          <w:lang w:val="nl-NL"/>
        </w:rPr>
        <w:t xml:space="preserve"> g</w:t>
      </w:r>
      <w:r w:rsidR="00FA700A" w:rsidRPr="0096587C">
        <w:rPr>
          <w:lang w:val="nl-NL"/>
        </w:rPr>
        <w:t xml:space="preserve"> </w:t>
      </w:r>
      <w:r w:rsidR="000627B3" w:rsidRPr="0096587C">
        <w:rPr>
          <w:lang w:val="nl-NL"/>
        </w:rPr>
        <w:t xml:space="preserve">Khoản </w:t>
      </w:r>
      <w:r w:rsidR="00066F32" w:rsidRPr="0096587C">
        <w:rPr>
          <w:lang w:val="nl-NL"/>
        </w:rPr>
        <w:t>1</w:t>
      </w:r>
      <w:r w:rsidR="000627B3" w:rsidRPr="0096587C">
        <w:rPr>
          <w:lang w:val="nl-NL"/>
        </w:rPr>
        <w:t xml:space="preserve"> Điều 21 như sau:</w:t>
      </w:r>
    </w:p>
    <w:p w:rsidR="0087405D" w:rsidRPr="0096587C" w:rsidRDefault="00066F32" w:rsidP="0096587C">
      <w:pPr>
        <w:shd w:val="clear" w:color="auto" w:fill="FFFFFF"/>
        <w:spacing w:before="120" w:after="120" w:line="240" w:lineRule="auto"/>
        <w:ind w:firstLine="720"/>
        <w:jc w:val="both"/>
        <w:rPr>
          <w:rFonts w:eastAsia="Times New Roman"/>
          <w:bdr w:val="none" w:sz="0" w:space="0" w:color="auto" w:frame="1"/>
          <w:lang w:val="nl-NL" w:eastAsia="vi-VN"/>
        </w:rPr>
      </w:pPr>
      <w:r w:rsidRPr="0096587C">
        <w:rPr>
          <w:rFonts w:eastAsia="Times New Roman"/>
          <w:bdr w:val="none" w:sz="0" w:space="0" w:color="auto" w:frame="1"/>
          <w:lang w:val="nl-NL" w:eastAsia="vi-VN"/>
        </w:rPr>
        <w:t>“</w:t>
      </w:r>
      <w:r w:rsidR="0087405D" w:rsidRPr="0096587C">
        <w:rPr>
          <w:rFonts w:eastAsia="Times New Roman"/>
          <w:bdr w:val="none" w:sz="0" w:space="0" w:color="auto" w:frame="1"/>
          <w:lang w:val="nl-NL" w:eastAsia="vi-VN"/>
        </w:rPr>
        <w:t>e) Không thông báo tại trụ sở chính, chi nhánh, phòng giao dịch các nội dung liên quan đến phương thức giao dịch, đặt lệnh, ký quỹ giao dịch, thời gian thanh toán, phí giao dịch, các dịch vụ cung cấp, điều kiện cung cấp dịch vụ, danh sách những người hành nghề chứng khoán của công ty và các thông tin khác theo quy định pháp luật;</w:t>
      </w:r>
    </w:p>
    <w:p w:rsidR="00066F32" w:rsidRPr="0096587C" w:rsidRDefault="0087405D" w:rsidP="0096587C">
      <w:pPr>
        <w:shd w:val="clear" w:color="auto" w:fill="FFFFFF"/>
        <w:spacing w:before="120" w:after="120" w:line="240" w:lineRule="auto"/>
        <w:ind w:firstLine="720"/>
        <w:jc w:val="both"/>
        <w:rPr>
          <w:rFonts w:eastAsia="Times New Roman"/>
          <w:bdr w:val="none" w:sz="0" w:space="0" w:color="auto" w:frame="1"/>
          <w:lang w:val="nl-NL" w:eastAsia="vi-VN"/>
        </w:rPr>
      </w:pPr>
      <w:r w:rsidRPr="0096587C">
        <w:rPr>
          <w:rFonts w:eastAsia="Times New Roman"/>
          <w:bdr w:val="none" w:sz="0" w:space="0" w:color="auto" w:frame="1"/>
          <w:lang w:val="nl-NL" w:eastAsia="vi-VN"/>
        </w:rPr>
        <w:t>g) Không thông báo hoặc thông báo không kịp thời về việc bán giải chấp chứng khoán, bán chứng khoán cầm cố hoặc về kết quả giao dịch cho khách hàng theo quy định pháp luật.</w:t>
      </w:r>
      <w:r w:rsidR="00066F32" w:rsidRPr="0096587C">
        <w:rPr>
          <w:rFonts w:eastAsia="Times New Roman"/>
          <w:bdr w:val="none" w:sz="0" w:space="0" w:color="auto" w:frame="1"/>
          <w:lang w:val="nl-NL" w:eastAsia="vi-VN"/>
        </w:rPr>
        <w:t>”</w:t>
      </w:r>
    </w:p>
    <w:p w:rsidR="00221AB0" w:rsidRPr="0096587C" w:rsidRDefault="00E37D9B" w:rsidP="0096587C">
      <w:pPr>
        <w:spacing w:before="120" w:after="120" w:line="240" w:lineRule="auto"/>
        <w:ind w:firstLine="720"/>
        <w:jc w:val="both"/>
        <w:rPr>
          <w:lang w:val="nl-NL"/>
        </w:rPr>
      </w:pPr>
      <w:r w:rsidRPr="0096587C">
        <w:rPr>
          <w:lang w:val="nl-NL"/>
        </w:rPr>
        <w:t>2</w:t>
      </w:r>
      <w:r w:rsidR="00DA2C35" w:rsidRPr="0096587C">
        <w:rPr>
          <w:lang w:val="nl-NL"/>
        </w:rPr>
        <w:t>4</w:t>
      </w:r>
      <w:r w:rsidR="000627B3" w:rsidRPr="0096587C">
        <w:rPr>
          <w:lang w:val="nl-NL"/>
        </w:rPr>
        <w:t xml:space="preserve">. </w:t>
      </w:r>
      <w:r w:rsidR="00064721" w:rsidRPr="0096587C">
        <w:rPr>
          <w:lang w:val="nl-NL"/>
        </w:rPr>
        <w:t>Sửa đổi Điểm b và b</w:t>
      </w:r>
      <w:r w:rsidR="00221AB0" w:rsidRPr="0096587C">
        <w:rPr>
          <w:lang w:val="nl-NL"/>
        </w:rPr>
        <w:t>ổ sung Điể</w:t>
      </w:r>
      <w:r w:rsidR="00FA700A" w:rsidRPr="0096587C">
        <w:rPr>
          <w:lang w:val="nl-NL"/>
        </w:rPr>
        <w:t xml:space="preserve">m g </w:t>
      </w:r>
      <w:r w:rsidR="00221AB0" w:rsidRPr="0096587C">
        <w:rPr>
          <w:lang w:val="nl-NL"/>
        </w:rPr>
        <w:t>Khoản 2 Điều 21 như sau:</w:t>
      </w:r>
    </w:p>
    <w:p w:rsidR="00064721" w:rsidRPr="0096587C" w:rsidRDefault="00221AB0" w:rsidP="0096587C">
      <w:pPr>
        <w:spacing w:before="120" w:after="120" w:line="240" w:lineRule="auto"/>
        <w:ind w:firstLine="720"/>
        <w:jc w:val="both"/>
        <w:rPr>
          <w:lang w:val="nl-NL"/>
        </w:rPr>
      </w:pPr>
      <w:r w:rsidRPr="0096587C">
        <w:rPr>
          <w:lang w:val="nl-NL"/>
        </w:rPr>
        <w:t>“</w:t>
      </w:r>
      <w:r w:rsidR="00064721" w:rsidRPr="0096587C">
        <w:rPr>
          <w:lang w:val="nl-NL"/>
        </w:rPr>
        <w:t xml:space="preserve">b) Mở tài khoản giao dịch chứng khoán </w:t>
      </w:r>
      <w:r w:rsidR="00064721" w:rsidRPr="0096587C">
        <w:rPr>
          <w:strike/>
          <w:lang w:val="nl-NL"/>
        </w:rPr>
        <w:t xml:space="preserve">cho khách </w:t>
      </w:r>
      <w:commentRangeStart w:id="16"/>
      <w:r w:rsidR="00064721" w:rsidRPr="0096587C">
        <w:rPr>
          <w:strike/>
          <w:lang w:val="nl-NL"/>
        </w:rPr>
        <w:t>hàng</w:t>
      </w:r>
      <w:commentRangeEnd w:id="16"/>
      <w:r w:rsidR="00064721" w:rsidRPr="0096587C">
        <w:rPr>
          <w:rStyle w:val="CommentReference"/>
          <w:rFonts w:eastAsia="Times New Roman"/>
          <w:sz w:val="28"/>
          <w:szCs w:val="28"/>
        </w:rPr>
        <w:commentReference w:id="16"/>
      </w:r>
      <w:r w:rsidR="00064721" w:rsidRPr="0096587C">
        <w:rPr>
          <w:lang w:val="nl-NL"/>
        </w:rPr>
        <w:t>, nhận lệnh của khách hàng và thực hiện lệnh giao dịch của khách hàng không đúng quy định pháp luật;</w:t>
      </w:r>
    </w:p>
    <w:p w:rsidR="00221AB0" w:rsidRPr="0096587C" w:rsidRDefault="0087405D" w:rsidP="0096587C">
      <w:pPr>
        <w:spacing w:before="120" w:after="120" w:line="240" w:lineRule="auto"/>
        <w:ind w:firstLine="720"/>
        <w:jc w:val="both"/>
        <w:rPr>
          <w:lang w:val="nl-NL"/>
        </w:rPr>
      </w:pPr>
      <w:r w:rsidRPr="0096587C">
        <w:rPr>
          <w:lang w:val="nl-NL"/>
        </w:rPr>
        <w:t>g) Không thực hiện chuyển tài sản ký quỹ và vị thế mở của nhà đầu tư sang tổ chức kinh doanh chứng khoán phái sinh thay thế theo yêu cầu của nhà đầu tư; không thực hiện các giao dịch để thanh lý, đóng vị thế theo yêu cầu của nhà đầu tư; không thực hiện thanh lý, đóng vị thế trên tài khoản tự doanh, tài khoản tạo lập thị trường; không bảo đảm ưu tiên thực hiện các giao dịch của nhà đầu tư trước các giao dịch đóng vị thế của chính mình; không thực hiện các hoạt động theo yêu cầu của Ủy ban Chứng khoán Nhà nước trong thời gian bị đình chỉ, chấm dứt hoạt động kinh doanh chứng khoán phái sinh.</w:t>
      </w:r>
      <w:r w:rsidR="00221AB0" w:rsidRPr="0096587C">
        <w:rPr>
          <w:lang w:val="nl-NL"/>
        </w:rPr>
        <w:t>”</w:t>
      </w:r>
    </w:p>
    <w:p w:rsidR="00CE6E00" w:rsidRPr="0096587C" w:rsidRDefault="00E0636E" w:rsidP="0096587C">
      <w:pPr>
        <w:spacing w:before="120" w:after="120" w:line="240" w:lineRule="auto"/>
        <w:ind w:firstLine="720"/>
        <w:jc w:val="both"/>
        <w:rPr>
          <w:lang w:val="nl-NL"/>
        </w:rPr>
      </w:pPr>
      <w:r w:rsidRPr="0096587C">
        <w:rPr>
          <w:lang w:val="nl-NL"/>
        </w:rPr>
        <w:t>2</w:t>
      </w:r>
      <w:r w:rsidR="00DA2C35" w:rsidRPr="0096587C">
        <w:rPr>
          <w:lang w:val="nl-NL"/>
        </w:rPr>
        <w:t>5</w:t>
      </w:r>
      <w:r w:rsidR="00221AB0" w:rsidRPr="0096587C">
        <w:rPr>
          <w:lang w:val="nl-NL"/>
        </w:rPr>
        <w:t xml:space="preserve">. </w:t>
      </w:r>
      <w:r w:rsidR="00CE6E00" w:rsidRPr="0096587C">
        <w:rPr>
          <w:lang w:val="nl-NL"/>
        </w:rPr>
        <w:t>Sửa đổi Điểm đ</w:t>
      </w:r>
      <w:r w:rsidR="0088289E" w:rsidRPr="0096587C">
        <w:rPr>
          <w:lang w:val="nl-NL"/>
        </w:rPr>
        <w:t xml:space="preserve"> và Điểm</w:t>
      </w:r>
      <w:r w:rsidR="00066F32" w:rsidRPr="0096587C">
        <w:rPr>
          <w:lang w:val="nl-NL"/>
        </w:rPr>
        <w:t xml:space="preserve"> e </w:t>
      </w:r>
      <w:r w:rsidR="00CE6E00" w:rsidRPr="0096587C">
        <w:rPr>
          <w:lang w:val="nl-NL"/>
        </w:rPr>
        <w:t>Khoản 3 Điều 21 như sau:</w:t>
      </w:r>
    </w:p>
    <w:p w:rsidR="0087405D" w:rsidRPr="0096587C" w:rsidRDefault="00066F32" w:rsidP="0096587C">
      <w:pPr>
        <w:spacing w:before="120" w:after="120" w:line="240" w:lineRule="auto"/>
        <w:ind w:firstLine="720"/>
        <w:jc w:val="both"/>
        <w:rPr>
          <w:lang w:val="vi-VN"/>
        </w:rPr>
      </w:pPr>
      <w:r w:rsidRPr="0096587C">
        <w:rPr>
          <w:lang w:val="nl-NL"/>
        </w:rPr>
        <w:t>“</w:t>
      </w:r>
      <w:r w:rsidR="0087405D" w:rsidRPr="0096587C">
        <w:rPr>
          <w:lang w:val="vi-VN"/>
        </w:rPr>
        <w:t xml:space="preserve">đ) Vi phạm quy định về nghiệp vụ tự doanh chứng khoán; vi phạm quy định về điều kiện, hạn chế bảo lãnh phát hành chứng khoán; vi phạm quy định về hạn chế đầu tư của công ty chứng khoán; vi phạm quy định về nghĩa vụ của thành viên tạo lập thị trường; </w:t>
      </w:r>
    </w:p>
    <w:p w:rsidR="00066F32" w:rsidRPr="0096587C" w:rsidRDefault="0087405D" w:rsidP="0096587C">
      <w:pPr>
        <w:spacing w:before="120" w:after="120" w:line="240" w:lineRule="auto"/>
        <w:ind w:firstLine="720"/>
        <w:jc w:val="both"/>
        <w:rPr>
          <w:lang w:val="vi-VN"/>
        </w:rPr>
      </w:pPr>
      <w:r w:rsidRPr="0096587C">
        <w:rPr>
          <w:lang w:val="vi-VN"/>
        </w:rPr>
        <w:lastRenderedPageBreak/>
        <w:t>e) Thực hiện giao dịch hoặc xác nhận giao dịch làm thay đổi quyền sở hữu cổ phần hoặc phần vốn góp không đúng quy định pháp luật; thực hiện tăng, giảm vốn điều lệ không đúng quy định pháp luật;</w:t>
      </w:r>
      <w:r w:rsidR="00066F32" w:rsidRPr="0096587C">
        <w:rPr>
          <w:lang w:val="vi-VN"/>
        </w:rPr>
        <w:t>”</w:t>
      </w:r>
    </w:p>
    <w:p w:rsidR="000627B3" w:rsidRPr="0096587C" w:rsidRDefault="00CE6E00" w:rsidP="0096587C">
      <w:pPr>
        <w:spacing w:before="120" w:after="120" w:line="240" w:lineRule="auto"/>
        <w:ind w:firstLine="720"/>
        <w:jc w:val="both"/>
        <w:rPr>
          <w:lang w:val="nl-NL"/>
        </w:rPr>
      </w:pPr>
      <w:r w:rsidRPr="0096587C">
        <w:rPr>
          <w:lang w:val="nl-NL"/>
        </w:rPr>
        <w:t>2</w:t>
      </w:r>
      <w:r w:rsidR="00DA2C35" w:rsidRPr="0096587C">
        <w:rPr>
          <w:lang w:val="nl-NL"/>
        </w:rPr>
        <w:t>6</w:t>
      </w:r>
      <w:r w:rsidRPr="0096587C">
        <w:rPr>
          <w:lang w:val="nl-NL"/>
        </w:rPr>
        <w:t xml:space="preserve">. </w:t>
      </w:r>
      <w:r w:rsidR="000627B3" w:rsidRPr="0096587C">
        <w:rPr>
          <w:lang w:val="nl-NL"/>
        </w:rPr>
        <w:t>Sửa đổi Điể</w:t>
      </w:r>
      <w:r w:rsidR="004D69B6" w:rsidRPr="0096587C">
        <w:rPr>
          <w:lang w:val="nl-NL"/>
        </w:rPr>
        <w:t>m a, Điểm g</w:t>
      </w:r>
      <w:r w:rsidR="008E41F3" w:rsidRPr="0096587C">
        <w:rPr>
          <w:lang w:val="nl-NL"/>
        </w:rPr>
        <w:t xml:space="preserve"> </w:t>
      </w:r>
      <w:r w:rsidR="00E0636E" w:rsidRPr="0096587C">
        <w:rPr>
          <w:lang w:val="nl-NL"/>
        </w:rPr>
        <w:t xml:space="preserve">và bổ sung </w:t>
      </w:r>
      <w:r w:rsidR="00DF6E02" w:rsidRPr="0096587C">
        <w:rPr>
          <w:lang w:val="nl-NL"/>
        </w:rPr>
        <w:t>Đ</w:t>
      </w:r>
      <w:r w:rsidR="00E0636E" w:rsidRPr="0096587C">
        <w:rPr>
          <w:lang w:val="nl-NL"/>
        </w:rPr>
        <w:t>iể</w:t>
      </w:r>
      <w:r w:rsidR="00FA700A" w:rsidRPr="0096587C">
        <w:rPr>
          <w:lang w:val="nl-NL"/>
        </w:rPr>
        <w:t>m h</w:t>
      </w:r>
      <w:r w:rsidR="00E0636E" w:rsidRPr="0096587C">
        <w:rPr>
          <w:lang w:val="nl-NL"/>
        </w:rPr>
        <w:t xml:space="preserve"> </w:t>
      </w:r>
      <w:r w:rsidR="000627B3" w:rsidRPr="0096587C">
        <w:rPr>
          <w:lang w:val="nl-NL"/>
        </w:rPr>
        <w:t>Khoản 2 Điều 22 như sau:</w:t>
      </w:r>
    </w:p>
    <w:p w:rsidR="00E0636E" w:rsidRPr="0096587C" w:rsidRDefault="000627B3" w:rsidP="0096587C">
      <w:pPr>
        <w:spacing w:before="120" w:after="120" w:line="240" w:lineRule="auto"/>
        <w:ind w:firstLine="720"/>
        <w:jc w:val="both"/>
        <w:rPr>
          <w:lang w:val="nl-NL"/>
        </w:rPr>
      </w:pPr>
      <w:r w:rsidRPr="0096587C">
        <w:rPr>
          <w:lang w:val="nl-NL"/>
        </w:rPr>
        <w:t>“</w:t>
      </w:r>
      <w:r w:rsidR="00221AB0" w:rsidRPr="0096587C">
        <w:rPr>
          <w:lang w:val="nl-NL"/>
        </w:rPr>
        <w:t xml:space="preserve">a) Không thiết lập hệ thống quản trị rủi ro, </w:t>
      </w:r>
      <w:r w:rsidR="009D3CC7" w:rsidRPr="0096587C">
        <w:rPr>
          <w:lang w:val="nl-NL"/>
        </w:rPr>
        <w:t>không thành lập</w:t>
      </w:r>
      <w:r w:rsidR="00221AB0" w:rsidRPr="0096587C">
        <w:rPr>
          <w:lang w:val="nl-NL"/>
        </w:rPr>
        <w:t xml:space="preserve"> bộ phận kiểm soát nội bộ, kiểm toán nội bộ theo quy định; </w:t>
      </w:r>
      <w:r w:rsidR="00CE4FFE" w:rsidRPr="0096587C">
        <w:rPr>
          <w:lang w:val="nl-NL"/>
        </w:rPr>
        <w:t>không đảm bảo cơ cấu nhân sự tại bộ phận kiểm soát nội bộ, kiểm toán nội bộ đáp ứng điều kiện theo quy định; không giám sát, ngăn ngừa xung đột lợi ích giữa các khách hàng hoặc giữa công ty quản lý quỹ, người hành nghề chứng khoán và khách hàng theo quy định pháp luật;</w:t>
      </w:r>
    </w:p>
    <w:p w:rsidR="004D69B6" w:rsidRPr="0096587C" w:rsidRDefault="004D69B6" w:rsidP="0096587C">
      <w:pPr>
        <w:spacing w:before="120" w:after="120" w:line="240" w:lineRule="auto"/>
        <w:ind w:firstLine="720"/>
        <w:jc w:val="both"/>
        <w:rPr>
          <w:lang w:val="nl-NL"/>
        </w:rPr>
      </w:pPr>
      <w:r w:rsidRPr="0096587C">
        <w:rPr>
          <w:lang w:val="nl-NL"/>
        </w:rPr>
        <w:t xml:space="preserve">g) Đưa ra nhận định hoặc đảm bảo với khách hàng về mức thu nhập hoặc lợi nhuận đạt được trên khoản đầu tư của khách hàng hoặc bảo đảm khách hàng không bị thua lỗ; </w:t>
      </w:r>
      <w:r w:rsidRPr="0096587C">
        <w:rPr>
          <w:strike/>
          <w:lang w:val="nl-NL"/>
        </w:rPr>
        <w:t xml:space="preserve">thỏa thuận, đưa ra lãi suất cụ thể hoặc chia sẻ lợi nhuận hoặc thua lỗ với khách </w:t>
      </w:r>
      <w:commentRangeStart w:id="17"/>
      <w:r w:rsidRPr="0096587C">
        <w:rPr>
          <w:strike/>
          <w:lang w:val="nl-NL"/>
        </w:rPr>
        <w:t>hàng</w:t>
      </w:r>
      <w:commentRangeEnd w:id="17"/>
      <w:r w:rsidR="00A7352C" w:rsidRPr="0096587C">
        <w:rPr>
          <w:rStyle w:val="CommentReference"/>
          <w:rFonts w:eastAsia="Times New Roman"/>
          <w:sz w:val="28"/>
          <w:szCs w:val="28"/>
        </w:rPr>
        <w:commentReference w:id="17"/>
      </w:r>
      <w:r w:rsidRPr="0096587C">
        <w:rPr>
          <w:strike/>
          <w:lang w:val="nl-NL"/>
        </w:rPr>
        <w:t>;</w:t>
      </w:r>
      <w:r w:rsidRPr="0096587C">
        <w:rPr>
          <w:lang w:val="nl-NL"/>
        </w:rPr>
        <w:t xml:space="preserve"> quyết định đầu tư thay cho khách hàng, trừ trường hợp được pháp luật quy định; </w:t>
      </w:r>
    </w:p>
    <w:p w:rsidR="00CE4FFE" w:rsidRPr="0096587C" w:rsidRDefault="00CE4FFE" w:rsidP="0096587C">
      <w:pPr>
        <w:spacing w:before="120" w:after="120" w:line="240" w:lineRule="auto"/>
        <w:ind w:firstLine="720"/>
        <w:jc w:val="both"/>
        <w:rPr>
          <w:lang w:val="nl-NL"/>
        </w:rPr>
      </w:pPr>
      <w:r w:rsidRPr="0096587C">
        <w:rPr>
          <w:lang w:val="nl-NL"/>
        </w:rPr>
        <w:t xml:space="preserve">h) </w:t>
      </w:r>
      <w:r w:rsidR="00F071F3" w:rsidRPr="0096587C">
        <w:rPr>
          <w:rFonts w:eastAsia="Times New Roman"/>
          <w:i/>
          <w:u w:val="single"/>
          <w:bdr w:val="none" w:sz="0" w:space="0" w:color="auto" w:frame="1"/>
          <w:lang w:val="vi-VN" w:eastAsia="vi-VN"/>
        </w:rPr>
        <w:t>Vi phạm quy định về m</w:t>
      </w:r>
      <w:r w:rsidR="00F071F3" w:rsidRPr="0096587C">
        <w:rPr>
          <w:rFonts w:eastAsia="Times New Roman"/>
          <w:i/>
          <w:u w:val="single"/>
          <w:bdr w:val="none" w:sz="0" w:space="0" w:color="auto" w:frame="1"/>
          <w:lang w:val="nl-NL" w:eastAsia="vi-VN"/>
        </w:rPr>
        <w:t xml:space="preserve">ở tài khoản giao dịch chứng khoán </w:t>
      </w:r>
      <w:r w:rsidR="00F071F3" w:rsidRPr="0096587C">
        <w:rPr>
          <w:rFonts w:eastAsia="Times New Roman"/>
          <w:i/>
          <w:u w:val="single"/>
          <w:bdr w:val="none" w:sz="0" w:space="0" w:color="auto" w:frame="1"/>
          <w:lang w:val="vi-VN" w:eastAsia="vi-VN"/>
        </w:rPr>
        <w:t xml:space="preserve">của công ty quản lý </w:t>
      </w:r>
      <w:commentRangeStart w:id="18"/>
      <w:r w:rsidR="00F071F3" w:rsidRPr="0096587C">
        <w:rPr>
          <w:rFonts w:eastAsia="Times New Roman"/>
          <w:i/>
          <w:u w:val="single"/>
          <w:bdr w:val="none" w:sz="0" w:space="0" w:color="auto" w:frame="1"/>
          <w:lang w:val="vi-VN" w:eastAsia="vi-VN"/>
        </w:rPr>
        <w:t>quỹ</w:t>
      </w:r>
      <w:commentRangeEnd w:id="18"/>
      <w:r w:rsidR="00F071F3" w:rsidRPr="0096587C">
        <w:rPr>
          <w:rStyle w:val="CommentReference"/>
          <w:rFonts w:eastAsia="Times New Roman"/>
          <w:sz w:val="28"/>
          <w:szCs w:val="28"/>
        </w:rPr>
        <w:commentReference w:id="18"/>
      </w:r>
      <w:r w:rsidR="00F071F3" w:rsidRPr="0096587C">
        <w:rPr>
          <w:rFonts w:eastAsia="Times New Roman"/>
          <w:i/>
          <w:u w:val="single"/>
          <w:bdr w:val="none" w:sz="0" w:space="0" w:color="auto" w:frame="1"/>
          <w:lang w:val="vi-VN" w:eastAsia="vi-VN"/>
        </w:rPr>
        <w:t xml:space="preserve">; </w:t>
      </w:r>
      <w:r w:rsidR="00F071F3" w:rsidRPr="0096587C">
        <w:rPr>
          <w:rFonts w:eastAsia="Times New Roman"/>
          <w:bdr w:val="none" w:sz="0" w:space="0" w:color="auto" w:frame="1"/>
          <w:lang w:val="vi-VN" w:eastAsia="vi-VN"/>
        </w:rPr>
        <w:t>t</w:t>
      </w:r>
      <w:r w:rsidR="00F071F3" w:rsidRPr="0096587C">
        <w:rPr>
          <w:rFonts w:eastAsia="Times New Roman"/>
          <w:bdr w:val="none" w:sz="0" w:space="0" w:color="auto" w:frame="1"/>
          <w:lang w:val="nl-NL" w:eastAsia="vi-VN"/>
        </w:rPr>
        <w:t xml:space="preserve">hực </w:t>
      </w:r>
      <w:r w:rsidRPr="0096587C">
        <w:rPr>
          <w:lang w:val="nl-NL"/>
        </w:rPr>
        <w:t xml:space="preserve">hiện hành vi vi phạm quy định tại các Điểm a </w:t>
      </w:r>
      <w:r w:rsidRPr="0096587C">
        <w:rPr>
          <w:i/>
          <w:strike/>
          <w:lang w:val="nl-NL"/>
        </w:rPr>
        <w:t>và b</w:t>
      </w:r>
      <w:r w:rsidRPr="0096587C">
        <w:rPr>
          <w:lang w:val="nl-NL"/>
        </w:rPr>
        <w:t xml:space="preserve"> Khoản 2 Điều 21 Nghị định này.”</w:t>
      </w:r>
    </w:p>
    <w:p w:rsidR="000627B3" w:rsidRPr="0096587C" w:rsidRDefault="00CE6E00" w:rsidP="0096587C">
      <w:pPr>
        <w:spacing w:before="120" w:after="120" w:line="240" w:lineRule="auto"/>
        <w:ind w:firstLine="720"/>
        <w:jc w:val="both"/>
        <w:rPr>
          <w:lang w:val="nl-NL"/>
        </w:rPr>
      </w:pPr>
      <w:r w:rsidRPr="0096587C">
        <w:rPr>
          <w:lang w:val="nl-NL"/>
        </w:rPr>
        <w:t>2</w:t>
      </w:r>
      <w:r w:rsidR="00DA2C35" w:rsidRPr="0096587C">
        <w:rPr>
          <w:lang w:val="nl-NL"/>
        </w:rPr>
        <w:t>7</w:t>
      </w:r>
      <w:r w:rsidR="000627B3" w:rsidRPr="0096587C">
        <w:rPr>
          <w:lang w:val="nl-NL"/>
        </w:rPr>
        <w:t xml:space="preserve">. Sửa đổi Điểm c </w:t>
      </w:r>
      <w:r w:rsidR="008E41F3" w:rsidRPr="0096587C">
        <w:rPr>
          <w:lang w:val="nl-NL"/>
        </w:rPr>
        <w:t xml:space="preserve">và </w:t>
      </w:r>
      <w:r w:rsidR="00D27D47" w:rsidRPr="0096587C">
        <w:rPr>
          <w:lang w:val="nl-NL"/>
        </w:rPr>
        <w:t xml:space="preserve">bổ sung Điểm </w:t>
      </w:r>
      <w:r w:rsidR="008E41F3" w:rsidRPr="0096587C">
        <w:rPr>
          <w:lang w:val="nl-NL"/>
        </w:rPr>
        <w:t xml:space="preserve">đ </w:t>
      </w:r>
      <w:r w:rsidR="000627B3" w:rsidRPr="0096587C">
        <w:rPr>
          <w:lang w:val="nl-NL"/>
        </w:rPr>
        <w:t>Khoản 3 Điều 22 như sau:</w:t>
      </w:r>
    </w:p>
    <w:p w:rsidR="003A2980" w:rsidRPr="0096587C" w:rsidRDefault="000627B3" w:rsidP="0096587C">
      <w:pPr>
        <w:spacing w:before="120" w:after="120" w:line="240" w:lineRule="auto"/>
        <w:ind w:firstLine="720"/>
        <w:jc w:val="both"/>
        <w:rPr>
          <w:lang w:val="nl-NL"/>
        </w:rPr>
      </w:pPr>
      <w:r w:rsidRPr="0096587C">
        <w:rPr>
          <w:lang w:val="nl-NL"/>
        </w:rPr>
        <w:t>“</w:t>
      </w:r>
      <w:r w:rsidR="00CE4FFE" w:rsidRPr="0096587C">
        <w:rPr>
          <w:lang w:val="nl-NL"/>
        </w:rPr>
        <w:t>c) Vi phạm quy định về hạn chế đối với hoạt động của công ty quản lý quỹ, người có liên quan của công ty quản lý quỹ và nhân viên làm việc tại công ty quản lý quỹ; vi phạm quy định về hạn chế đối với hoạt động của công ty đầu tư chứng khoán; vi phạm quy định về quỹ đầu tư bất động sản; vi phạm quy định về hạn chế đối với hoạt động của quỹ đầu tư chứ</w:t>
      </w:r>
      <w:r w:rsidR="00485077" w:rsidRPr="0096587C">
        <w:rPr>
          <w:lang w:val="nl-NL"/>
        </w:rPr>
        <w:t>ng khoán</w:t>
      </w:r>
      <w:r w:rsidR="00CE4FFE" w:rsidRPr="0096587C">
        <w:rPr>
          <w:lang w:val="nl-NL"/>
        </w:rPr>
        <w:t>;</w:t>
      </w:r>
    </w:p>
    <w:p w:rsidR="003A2980" w:rsidRPr="0096587C" w:rsidRDefault="00485077" w:rsidP="0096587C">
      <w:pPr>
        <w:spacing w:before="120" w:after="120" w:line="240" w:lineRule="auto"/>
        <w:ind w:firstLine="720"/>
        <w:jc w:val="both"/>
        <w:rPr>
          <w:lang w:val="nl-NL"/>
        </w:rPr>
      </w:pPr>
      <w:r w:rsidRPr="0096587C">
        <w:rPr>
          <w:lang w:val="nl-NL"/>
        </w:rPr>
        <w:t>đ) Không thực hiện đúng quy định về việc đứng tên sở hữu tài sản ủy thác thay mặt cho khách hàng</w:t>
      </w:r>
      <w:r w:rsidR="006C0442" w:rsidRPr="0096587C">
        <w:rPr>
          <w:lang w:val="nl-NL"/>
        </w:rPr>
        <w:t xml:space="preserve"> </w:t>
      </w:r>
      <w:r w:rsidR="006C0442" w:rsidRPr="0096587C">
        <w:rPr>
          <w:i/>
          <w:u w:val="single"/>
          <w:lang w:val="nl-NL"/>
        </w:rPr>
        <w:t xml:space="preserve">hoặc về việc nhận ủy thác đầu tư gián tiếp ra nước </w:t>
      </w:r>
      <w:commentRangeStart w:id="19"/>
      <w:r w:rsidR="006C0442" w:rsidRPr="0096587C">
        <w:rPr>
          <w:i/>
          <w:u w:val="single"/>
          <w:lang w:val="nl-NL"/>
        </w:rPr>
        <w:t>ngoài</w:t>
      </w:r>
      <w:commentRangeEnd w:id="19"/>
      <w:r w:rsidR="006C0442" w:rsidRPr="0096587C">
        <w:rPr>
          <w:rStyle w:val="CommentReference"/>
          <w:rFonts w:eastAsia="Times New Roman"/>
          <w:sz w:val="28"/>
          <w:szCs w:val="28"/>
        </w:rPr>
        <w:commentReference w:id="19"/>
      </w:r>
      <w:r w:rsidR="006C0442" w:rsidRPr="0096587C">
        <w:rPr>
          <w:i/>
          <w:u w:val="single"/>
          <w:lang w:val="nl-NL"/>
        </w:rPr>
        <w:t>.</w:t>
      </w:r>
      <w:r w:rsidR="008E41F3" w:rsidRPr="0096587C">
        <w:rPr>
          <w:lang w:val="nl-NL"/>
        </w:rPr>
        <w:t>”</w:t>
      </w:r>
    </w:p>
    <w:p w:rsidR="00346B43" w:rsidRPr="0096587C" w:rsidRDefault="00CE6E00" w:rsidP="0096587C">
      <w:pPr>
        <w:spacing w:before="120" w:after="120" w:line="240" w:lineRule="auto"/>
        <w:ind w:firstLine="720"/>
        <w:jc w:val="both"/>
        <w:rPr>
          <w:lang w:val="nl-NL"/>
        </w:rPr>
      </w:pPr>
      <w:r w:rsidRPr="0096587C">
        <w:rPr>
          <w:lang w:val="nl-NL"/>
        </w:rPr>
        <w:t>2</w:t>
      </w:r>
      <w:r w:rsidR="00DA2C35" w:rsidRPr="0096587C">
        <w:rPr>
          <w:lang w:val="nl-NL"/>
        </w:rPr>
        <w:t>8</w:t>
      </w:r>
      <w:r w:rsidR="000627B3" w:rsidRPr="0096587C">
        <w:rPr>
          <w:lang w:val="nl-NL"/>
        </w:rPr>
        <w:t xml:space="preserve">. </w:t>
      </w:r>
      <w:r w:rsidR="00346B43" w:rsidRPr="0096587C">
        <w:rPr>
          <w:lang w:val="nl-NL"/>
        </w:rPr>
        <w:t>Sửa đổi Điểm i Khoản 4 Điều 22 như sau:</w:t>
      </w:r>
    </w:p>
    <w:p w:rsidR="003A2980" w:rsidRPr="0096587C" w:rsidRDefault="00346B43" w:rsidP="0096587C">
      <w:pPr>
        <w:spacing w:before="120" w:after="120" w:line="240" w:lineRule="auto"/>
        <w:ind w:firstLine="720"/>
        <w:jc w:val="both"/>
        <w:rPr>
          <w:lang w:val="nl-NL"/>
        </w:rPr>
      </w:pPr>
      <w:r w:rsidRPr="0096587C">
        <w:rPr>
          <w:rFonts w:eastAsia="Times New Roman"/>
          <w:bdr w:val="none" w:sz="0" w:space="0" w:color="auto" w:frame="1"/>
          <w:lang w:val="nl-NL" w:eastAsia="vi-VN"/>
        </w:rPr>
        <w:t xml:space="preserve">“i) Sử dụng vốn của khách hàng ủy thác để đầu tư </w:t>
      </w:r>
      <w:r w:rsidRPr="0096587C">
        <w:rPr>
          <w:rFonts w:eastAsia="Times New Roman"/>
          <w:strike/>
          <w:bdr w:val="none" w:sz="0" w:space="0" w:color="auto" w:frame="1"/>
          <w:lang w:val="nl-NL" w:eastAsia="vi-VN"/>
        </w:rPr>
        <w:t>trái</w:t>
      </w:r>
      <w:r w:rsidRPr="0096587C">
        <w:rPr>
          <w:rFonts w:eastAsia="Times New Roman"/>
          <w:bdr w:val="none" w:sz="0" w:space="0" w:color="auto" w:frame="1"/>
          <w:lang w:val="nl-NL" w:eastAsia="vi-VN"/>
        </w:rPr>
        <w:t xml:space="preserve"> </w:t>
      </w:r>
      <w:r w:rsidRPr="0096587C">
        <w:rPr>
          <w:rFonts w:eastAsia="Times New Roman"/>
          <w:i/>
          <w:u w:val="single"/>
          <w:bdr w:val="none" w:sz="0" w:space="0" w:color="auto" w:frame="1"/>
          <w:lang w:val="vi-VN" w:eastAsia="vi-VN"/>
        </w:rPr>
        <w:t xml:space="preserve">không đúng </w:t>
      </w:r>
      <w:r w:rsidRPr="0096587C">
        <w:rPr>
          <w:rFonts w:eastAsia="Times New Roman"/>
          <w:bdr w:val="none" w:sz="0" w:space="0" w:color="auto" w:frame="1"/>
          <w:lang w:val="nl-NL" w:eastAsia="vi-VN"/>
        </w:rPr>
        <w:t>quy định pháp luật;</w:t>
      </w:r>
      <w:r w:rsidRPr="0096587C">
        <w:rPr>
          <w:i/>
          <w:u w:val="single"/>
          <w:lang w:val="vi-VN"/>
        </w:rPr>
        <w:t xml:space="preserve"> đ</w:t>
      </w:r>
      <w:r w:rsidRPr="0096587C">
        <w:rPr>
          <w:i/>
          <w:u w:val="single"/>
          <w:lang w:val="nl-NL"/>
        </w:rPr>
        <w:t>ầu tư chứng khoán phái sinh từ nguồn vốn ủy thác, vốn của quỹ đầu tư hoặc công ty đầu tư chứng khoán khi hợp đồng quản lý danh mục đầu tư, điều lệ quỹ đầu tư hoặc công ty đầu tư chứng khoán không có điều khoản cho phép sử dụng nguồn vốn ủy thác, vốn của quỹ đầu tư hoặc công ty đầu tư chứng khoán để đầu tư chứng khoán phái sinh; đầu tư chứng khoán phái sinh từ nguồn vốn của mình, nguồn vốn vay và các nguồn vốn huy động hợp pháp khác</w:t>
      </w:r>
      <w:r w:rsidRPr="0096587C">
        <w:rPr>
          <w:i/>
          <w:u w:val="single"/>
          <w:lang w:val="vi-VN"/>
        </w:rPr>
        <w:t>;</w:t>
      </w:r>
      <w:r w:rsidRPr="0096587C">
        <w:rPr>
          <w:i/>
          <w:u w:val="single"/>
          <w:lang w:val="nl-NL"/>
        </w:rPr>
        <w:t>”</w:t>
      </w:r>
    </w:p>
    <w:p w:rsidR="00485077" w:rsidRPr="0096587C" w:rsidRDefault="003E5156" w:rsidP="0096587C">
      <w:pPr>
        <w:spacing w:before="120" w:after="120" w:line="240" w:lineRule="auto"/>
        <w:ind w:firstLine="720"/>
        <w:jc w:val="both"/>
        <w:rPr>
          <w:lang w:val="nl-NL"/>
        </w:rPr>
      </w:pPr>
      <w:r w:rsidRPr="0096587C">
        <w:rPr>
          <w:lang w:val="nl-NL"/>
        </w:rPr>
        <w:t>2</w:t>
      </w:r>
      <w:r w:rsidR="00DA2C35" w:rsidRPr="0096587C">
        <w:rPr>
          <w:lang w:val="nl-NL"/>
        </w:rPr>
        <w:t>9</w:t>
      </w:r>
      <w:r w:rsidR="000627B3" w:rsidRPr="0096587C">
        <w:rPr>
          <w:lang w:val="nl-NL"/>
        </w:rPr>
        <w:t xml:space="preserve">. </w:t>
      </w:r>
      <w:r w:rsidR="00485077" w:rsidRPr="0096587C">
        <w:rPr>
          <w:lang w:val="nl-NL"/>
        </w:rPr>
        <w:t>Bổ sung Khoản 1a sau Khoản 1 Điều 24 như sau:</w:t>
      </w:r>
    </w:p>
    <w:p w:rsidR="00485077" w:rsidRPr="0096587C" w:rsidRDefault="00485077" w:rsidP="0096587C">
      <w:pPr>
        <w:spacing w:before="120" w:after="120" w:line="240" w:lineRule="auto"/>
        <w:ind w:firstLine="720"/>
        <w:jc w:val="both"/>
        <w:rPr>
          <w:lang w:val="nl-NL"/>
        </w:rPr>
      </w:pPr>
      <w:r w:rsidRPr="0096587C">
        <w:rPr>
          <w:lang w:val="nl-NL"/>
        </w:rPr>
        <w:lastRenderedPageBreak/>
        <w:t xml:space="preserve">“1a. </w:t>
      </w:r>
      <w:r w:rsidR="007B722D" w:rsidRPr="0096587C">
        <w:rPr>
          <w:lang w:val="nl-NL"/>
        </w:rPr>
        <w:t>Phạt tiền từ 30.000.000 đồng đến 50.000.000 đồng đối với Trưởng đại diện</w:t>
      </w:r>
      <w:r w:rsidR="001B7100" w:rsidRPr="0096587C">
        <w:rPr>
          <w:lang w:val="nl-NL"/>
        </w:rPr>
        <w:t xml:space="preserve">, </w:t>
      </w:r>
      <w:r w:rsidR="007B722D" w:rsidRPr="0096587C">
        <w:rPr>
          <w:lang w:val="nl-NL"/>
        </w:rPr>
        <w:t>nhân viên tại văn phòng đại diện đồng thời đảm nhiệm các vị trí không đúng quy định pháp luật</w:t>
      </w:r>
      <w:r w:rsidRPr="0096587C">
        <w:rPr>
          <w:lang w:val="nl-NL"/>
        </w:rPr>
        <w:t>.”</w:t>
      </w:r>
    </w:p>
    <w:p w:rsidR="004D247C" w:rsidRPr="0096587C" w:rsidRDefault="00DA2C35" w:rsidP="0096587C">
      <w:pPr>
        <w:spacing w:before="120" w:after="120" w:line="240" w:lineRule="auto"/>
        <w:ind w:firstLine="720"/>
        <w:jc w:val="both"/>
        <w:rPr>
          <w:lang w:val="nl-NL"/>
        </w:rPr>
      </w:pPr>
      <w:r w:rsidRPr="0096587C">
        <w:rPr>
          <w:lang w:val="nl-NL"/>
        </w:rPr>
        <w:t>30</w:t>
      </w:r>
      <w:r w:rsidR="004D247C" w:rsidRPr="0096587C">
        <w:rPr>
          <w:lang w:val="nl-NL"/>
        </w:rPr>
        <w:t>. Sửa đổi Điểm a Khoản 2 Điều 24 như sau:</w:t>
      </w:r>
    </w:p>
    <w:p w:rsidR="004D247C" w:rsidRPr="0096587C" w:rsidRDefault="004D247C" w:rsidP="0096587C">
      <w:pPr>
        <w:spacing w:before="120" w:after="120" w:line="240" w:lineRule="auto"/>
        <w:ind w:firstLine="720"/>
        <w:jc w:val="both"/>
        <w:rPr>
          <w:lang w:val="nl-NL"/>
        </w:rPr>
      </w:pPr>
      <w:r w:rsidRPr="0096587C">
        <w:rPr>
          <w:rFonts w:eastAsia="Times New Roman"/>
          <w:bCs/>
          <w:bdr w:val="none" w:sz="0" w:space="0" w:color="auto" w:frame="1"/>
          <w:lang w:val="nl-NL" w:eastAsia="vi-VN"/>
        </w:rPr>
        <w:t xml:space="preserve">“a) Hoạt động văn phòng đại diện khi chưa đáp ứng đủ điều kiện theo quy định pháp luật; không đăng ký hoạt động văn phòng đại diện theo quy định pháp luật hoặc hoạt động văn phòng đại diện khi </w:t>
      </w:r>
      <w:r w:rsidRPr="0096587C">
        <w:rPr>
          <w:rFonts w:eastAsia="Times New Roman"/>
          <w:bCs/>
          <w:i/>
          <w:u w:val="single"/>
          <w:bdr w:val="none" w:sz="0" w:space="0" w:color="auto" w:frame="1"/>
          <w:lang w:val="vi-VN" w:eastAsia="vi-VN"/>
        </w:rPr>
        <w:t xml:space="preserve">chưa được chấp </w:t>
      </w:r>
      <w:commentRangeStart w:id="20"/>
      <w:r w:rsidRPr="0096587C">
        <w:rPr>
          <w:rFonts w:eastAsia="Times New Roman"/>
          <w:bCs/>
          <w:i/>
          <w:u w:val="single"/>
          <w:bdr w:val="none" w:sz="0" w:space="0" w:color="auto" w:frame="1"/>
          <w:lang w:val="vi-VN" w:eastAsia="vi-VN"/>
        </w:rPr>
        <w:t>thuận</w:t>
      </w:r>
      <w:commentRangeEnd w:id="20"/>
      <w:r w:rsidR="00A7352C" w:rsidRPr="0096587C">
        <w:rPr>
          <w:rStyle w:val="CommentReference"/>
          <w:rFonts w:eastAsia="Times New Roman"/>
          <w:sz w:val="28"/>
          <w:szCs w:val="28"/>
          <w:u w:val="single"/>
        </w:rPr>
        <w:commentReference w:id="20"/>
      </w:r>
      <w:r w:rsidRPr="0096587C">
        <w:rPr>
          <w:rFonts w:eastAsia="Times New Roman"/>
          <w:bCs/>
          <w:i/>
          <w:u w:val="single"/>
          <w:bdr w:val="none" w:sz="0" w:space="0" w:color="auto" w:frame="1"/>
          <w:lang w:val="nl-NL" w:eastAsia="vi-VN"/>
        </w:rPr>
        <w:t xml:space="preserve"> </w:t>
      </w:r>
      <w:r w:rsidRPr="0096587C">
        <w:rPr>
          <w:rFonts w:eastAsia="Times New Roman"/>
          <w:bCs/>
          <w:i/>
          <w:u w:val="single"/>
          <w:bdr w:val="none" w:sz="0" w:space="0" w:color="auto" w:frame="1"/>
          <w:lang w:val="vi-VN" w:eastAsia="vi-VN"/>
        </w:rPr>
        <w:t>hoặc</w:t>
      </w:r>
      <w:r w:rsidRPr="0096587C">
        <w:rPr>
          <w:rFonts w:eastAsia="Times New Roman"/>
          <w:bCs/>
          <w:bdr w:val="none" w:sz="0" w:space="0" w:color="auto" w:frame="1"/>
          <w:lang w:val="vi-VN" w:eastAsia="vi-VN"/>
        </w:rPr>
        <w:t xml:space="preserve"> </w:t>
      </w:r>
      <w:r w:rsidRPr="0096587C">
        <w:rPr>
          <w:rFonts w:eastAsia="Times New Roman"/>
          <w:bCs/>
          <w:bdr w:val="none" w:sz="0" w:space="0" w:color="auto" w:frame="1"/>
          <w:lang w:val="nl-NL" w:eastAsia="vi-VN"/>
        </w:rPr>
        <w:t>chưa được cấp giấy chứng nhận đăng ký hoạt động văn phòng đại diện</w:t>
      </w:r>
      <w:r w:rsidRPr="0096587C">
        <w:rPr>
          <w:rFonts w:eastAsia="Times New Roman"/>
          <w:bCs/>
          <w:bdr w:val="none" w:sz="0" w:space="0" w:color="auto" w:frame="1"/>
          <w:lang w:val="vi-VN" w:eastAsia="vi-VN"/>
        </w:rPr>
        <w:t>;</w:t>
      </w:r>
      <w:r w:rsidRPr="0096587C">
        <w:rPr>
          <w:rFonts w:eastAsia="Times New Roman"/>
          <w:bCs/>
          <w:bdr w:val="none" w:sz="0" w:space="0" w:color="auto" w:frame="1"/>
          <w:lang w:val="nl-NL" w:eastAsia="vi-VN"/>
        </w:rPr>
        <w:t>”</w:t>
      </w:r>
    </w:p>
    <w:p w:rsidR="009E1B63" w:rsidRPr="0096587C" w:rsidRDefault="00E37D9B" w:rsidP="0096587C">
      <w:pPr>
        <w:spacing w:before="120" w:after="120" w:line="240" w:lineRule="auto"/>
        <w:ind w:firstLine="720"/>
        <w:jc w:val="both"/>
        <w:rPr>
          <w:lang w:val="nl-NL"/>
        </w:rPr>
      </w:pPr>
      <w:r w:rsidRPr="0096587C">
        <w:rPr>
          <w:lang w:val="nl-NL"/>
        </w:rPr>
        <w:t>3</w:t>
      </w:r>
      <w:r w:rsidR="00DA2C35" w:rsidRPr="0096587C">
        <w:rPr>
          <w:lang w:val="nl-NL"/>
        </w:rPr>
        <w:t>1</w:t>
      </w:r>
      <w:r w:rsidR="000627B3" w:rsidRPr="0096587C">
        <w:rPr>
          <w:lang w:val="nl-NL"/>
        </w:rPr>
        <w:t xml:space="preserve">. </w:t>
      </w:r>
      <w:r w:rsidR="009E1B63" w:rsidRPr="0096587C">
        <w:rPr>
          <w:lang w:val="nl-NL"/>
        </w:rPr>
        <w:t>Sửa tên Điều 26 như sau:</w:t>
      </w:r>
    </w:p>
    <w:p w:rsidR="009E1B63" w:rsidRPr="0096587C" w:rsidRDefault="009E1B63" w:rsidP="0096587C">
      <w:pPr>
        <w:spacing w:before="120" w:after="120" w:line="240" w:lineRule="auto"/>
        <w:ind w:firstLine="720"/>
        <w:jc w:val="both"/>
        <w:rPr>
          <w:b/>
          <w:lang w:val="nl-NL"/>
        </w:rPr>
      </w:pPr>
      <w:r w:rsidRPr="0096587C">
        <w:rPr>
          <w:b/>
          <w:lang w:val="nl-NL"/>
        </w:rPr>
        <w:t xml:space="preserve">“Điều 26. </w:t>
      </w:r>
      <w:r w:rsidRPr="0096587C">
        <w:rPr>
          <w:rFonts w:eastAsia="Times New Roman"/>
          <w:b/>
          <w:bCs/>
          <w:bdr w:val="none" w:sz="0" w:space="0" w:color="auto" w:frame="1"/>
          <w:lang w:val="nl-NL" w:eastAsia="vi-VN"/>
        </w:rPr>
        <w:t xml:space="preserve">Vi phạm quy định về quản lý </w:t>
      </w:r>
      <w:r w:rsidRPr="0096587C">
        <w:rPr>
          <w:rFonts w:eastAsia="Times New Roman"/>
          <w:b/>
          <w:bCs/>
          <w:i/>
          <w:u w:val="single"/>
          <w:bdr w:val="none" w:sz="0" w:space="0" w:color="auto" w:frame="1"/>
          <w:lang w:val="nl-NL" w:eastAsia="vi-VN"/>
        </w:rPr>
        <w:t xml:space="preserve">nhân </w:t>
      </w:r>
      <w:commentRangeStart w:id="21"/>
      <w:r w:rsidRPr="0096587C">
        <w:rPr>
          <w:rFonts w:eastAsia="Times New Roman"/>
          <w:b/>
          <w:bCs/>
          <w:i/>
          <w:u w:val="single"/>
          <w:bdr w:val="none" w:sz="0" w:space="0" w:color="auto" w:frame="1"/>
          <w:lang w:val="nl-NL" w:eastAsia="vi-VN"/>
        </w:rPr>
        <w:t>viên</w:t>
      </w:r>
      <w:commentRangeEnd w:id="21"/>
      <w:r w:rsidRPr="0096587C">
        <w:rPr>
          <w:rStyle w:val="CommentReference"/>
          <w:rFonts w:eastAsia="Times New Roman"/>
          <w:sz w:val="28"/>
          <w:szCs w:val="28"/>
          <w:u w:val="single"/>
        </w:rPr>
        <w:commentReference w:id="21"/>
      </w:r>
      <w:r w:rsidRPr="0096587C">
        <w:rPr>
          <w:rFonts w:eastAsia="Times New Roman"/>
          <w:b/>
          <w:bCs/>
          <w:i/>
          <w:bdr w:val="none" w:sz="0" w:space="0" w:color="auto" w:frame="1"/>
          <w:lang w:val="nl-NL" w:eastAsia="vi-VN"/>
        </w:rPr>
        <w:t xml:space="preserve">, </w:t>
      </w:r>
      <w:r w:rsidRPr="0096587C">
        <w:rPr>
          <w:rFonts w:eastAsia="Times New Roman"/>
          <w:b/>
          <w:bCs/>
          <w:bdr w:val="none" w:sz="0" w:space="0" w:color="auto" w:frame="1"/>
          <w:lang w:val="nl-NL" w:eastAsia="vi-VN"/>
        </w:rPr>
        <w:t xml:space="preserve">người hành nghề chứng khoán và </w:t>
      </w:r>
      <w:r w:rsidRPr="0096587C">
        <w:rPr>
          <w:rFonts w:eastAsia="Times New Roman"/>
          <w:b/>
          <w:bCs/>
          <w:i/>
          <w:bdr w:val="none" w:sz="0" w:space="0" w:color="auto" w:frame="1"/>
          <w:lang w:val="nl-NL" w:eastAsia="vi-VN"/>
        </w:rPr>
        <w:t>về</w:t>
      </w:r>
      <w:r w:rsidRPr="0096587C">
        <w:rPr>
          <w:rFonts w:eastAsia="Times New Roman"/>
          <w:b/>
          <w:bCs/>
          <w:bdr w:val="none" w:sz="0" w:space="0" w:color="auto" w:frame="1"/>
          <w:lang w:val="nl-NL" w:eastAsia="vi-VN"/>
        </w:rPr>
        <w:t xml:space="preserve"> hành nghề chứng khoán”</w:t>
      </w:r>
    </w:p>
    <w:p w:rsidR="00CE6E00" w:rsidRPr="0096587C" w:rsidRDefault="009E1B63" w:rsidP="0096587C">
      <w:pPr>
        <w:spacing w:before="120" w:after="120" w:line="240" w:lineRule="auto"/>
        <w:ind w:firstLine="720"/>
        <w:jc w:val="both"/>
        <w:rPr>
          <w:b/>
          <w:lang w:val="nl-NL"/>
        </w:rPr>
      </w:pPr>
      <w:r w:rsidRPr="0096587C">
        <w:rPr>
          <w:lang w:val="nl-NL"/>
        </w:rPr>
        <w:t>3</w:t>
      </w:r>
      <w:r w:rsidR="00DA2C35" w:rsidRPr="0096587C">
        <w:rPr>
          <w:lang w:val="nl-NL"/>
        </w:rPr>
        <w:t>2</w:t>
      </w:r>
      <w:r w:rsidRPr="0096587C">
        <w:rPr>
          <w:lang w:val="nl-NL"/>
        </w:rPr>
        <w:t xml:space="preserve">. </w:t>
      </w:r>
      <w:r w:rsidR="008E41F3" w:rsidRPr="0096587C">
        <w:rPr>
          <w:lang w:val="nl-NL"/>
        </w:rPr>
        <w:t>Sửa đổi Điểm b và b</w:t>
      </w:r>
      <w:r w:rsidR="00CE6E00" w:rsidRPr="0096587C">
        <w:rPr>
          <w:lang w:val="nl-NL"/>
        </w:rPr>
        <w:t>ổ sung Điể</w:t>
      </w:r>
      <w:r w:rsidR="00FA700A" w:rsidRPr="0096587C">
        <w:rPr>
          <w:lang w:val="nl-NL"/>
        </w:rPr>
        <w:t xml:space="preserve">m c </w:t>
      </w:r>
      <w:r w:rsidR="00CE6E00" w:rsidRPr="0096587C">
        <w:rPr>
          <w:lang w:val="nl-NL"/>
        </w:rPr>
        <w:t>Khoản 1 Điều 26 như sau:</w:t>
      </w:r>
    </w:p>
    <w:p w:rsidR="008E41F3" w:rsidRPr="0096587C" w:rsidRDefault="00CE6E00" w:rsidP="0096587C">
      <w:pPr>
        <w:spacing w:before="120" w:after="120" w:line="240" w:lineRule="auto"/>
        <w:ind w:firstLine="720"/>
        <w:jc w:val="both"/>
        <w:rPr>
          <w:lang w:val="nl-NL"/>
        </w:rPr>
      </w:pPr>
      <w:r w:rsidRPr="0096587C">
        <w:rPr>
          <w:lang w:val="nl-NL"/>
        </w:rPr>
        <w:t>“</w:t>
      </w:r>
      <w:r w:rsidR="008E41F3" w:rsidRPr="0096587C">
        <w:rPr>
          <w:lang w:val="nl-NL"/>
        </w:rPr>
        <w:t>b) Không bố trí đủ người hành nghề chứng khoán theo quy định; bố trí người có chứng chỉ hành nghề chứng khoán thực hiện nghiệp vụ không phù hợp với loại chứng chỉ hành nghề chứng khoán được cấp theo quy định pháp luật;</w:t>
      </w:r>
    </w:p>
    <w:p w:rsidR="00CE6E00" w:rsidRPr="0096587C" w:rsidRDefault="00CE6E00" w:rsidP="0096587C">
      <w:pPr>
        <w:spacing w:before="120" w:after="120" w:line="240" w:lineRule="auto"/>
        <w:ind w:firstLine="720"/>
        <w:jc w:val="both"/>
        <w:rPr>
          <w:lang w:val="nl-NL"/>
        </w:rPr>
      </w:pPr>
      <w:r w:rsidRPr="0096587C">
        <w:rPr>
          <w:lang w:val="vi-VN"/>
        </w:rPr>
        <w:t xml:space="preserve">c) Bố trí </w:t>
      </w:r>
      <w:r w:rsidR="0044060E" w:rsidRPr="0096587C">
        <w:rPr>
          <w:i/>
          <w:u w:val="single"/>
          <w:lang w:val="nl-NL"/>
        </w:rPr>
        <w:t>nhân viên</w:t>
      </w:r>
      <w:r w:rsidR="0044060E" w:rsidRPr="0096587C">
        <w:rPr>
          <w:u w:val="single"/>
          <w:lang w:val="nl-NL"/>
        </w:rPr>
        <w:t>,</w:t>
      </w:r>
      <w:r w:rsidR="0044060E" w:rsidRPr="0096587C">
        <w:rPr>
          <w:lang w:val="nl-NL"/>
        </w:rPr>
        <w:t xml:space="preserve"> </w:t>
      </w:r>
      <w:r w:rsidRPr="0096587C">
        <w:rPr>
          <w:lang w:val="vi-VN"/>
        </w:rPr>
        <w:t xml:space="preserve">người hành nghề chứng khoán kiêm nhiệm công việc </w:t>
      </w:r>
      <w:r w:rsidR="0069537B" w:rsidRPr="0096587C">
        <w:rPr>
          <w:i/>
          <w:u w:val="single"/>
          <w:lang w:val="nl-NL"/>
        </w:rPr>
        <w:t>không đúng</w:t>
      </w:r>
      <w:r w:rsidRPr="0096587C">
        <w:rPr>
          <w:lang w:val="vi-VN"/>
        </w:rPr>
        <w:t xml:space="preserve"> </w:t>
      </w:r>
      <w:r w:rsidR="009E1B63" w:rsidRPr="0096587C">
        <w:rPr>
          <w:strike/>
          <w:lang w:val="nl-NL"/>
        </w:rPr>
        <w:t xml:space="preserve">trái </w:t>
      </w:r>
      <w:commentRangeStart w:id="22"/>
      <w:r w:rsidRPr="0096587C">
        <w:rPr>
          <w:lang w:val="vi-VN"/>
        </w:rPr>
        <w:t>quy</w:t>
      </w:r>
      <w:commentRangeEnd w:id="22"/>
      <w:r w:rsidR="009E1B63" w:rsidRPr="0096587C">
        <w:rPr>
          <w:rStyle w:val="CommentReference"/>
          <w:rFonts w:eastAsia="Times New Roman"/>
          <w:sz w:val="28"/>
          <w:szCs w:val="28"/>
        </w:rPr>
        <w:commentReference w:id="22"/>
      </w:r>
      <w:r w:rsidRPr="0096587C">
        <w:rPr>
          <w:lang w:val="vi-VN"/>
        </w:rPr>
        <w:t xml:space="preserve"> định pháp luật</w:t>
      </w:r>
      <w:r w:rsidRPr="0096587C">
        <w:rPr>
          <w:lang w:val="nl-NL"/>
        </w:rPr>
        <w:t>.”</w:t>
      </w:r>
    </w:p>
    <w:p w:rsidR="000627B3" w:rsidRPr="0096587C" w:rsidRDefault="00E37D9B" w:rsidP="0096587C">
      <w:pPr>
        <w:spacing w:before="120" w:after="120" w:line="240" w:lineRule="auto"/>
        <w:ind w:firstLine="720"/>
        <w:jc w:val="both"/>
        <w:rPr>
          <w:lang w:val="nl-NL"/>
        </w:rPr>
      </w:pPr>
      <w:r w:rsidRPr="0096587C">
        <w:rPr>
          <w:lang w:val="nl-NL"/>
        </w:rPr>
        <w:t>3</w:t>
      </w:r>
      <w:r w:rsidR="00DA2C35" w:rsidRPr="0096587C">
        <w:rPr>
          <w:lang w:val="nl-NL"/>
        </w:rPr>
        <w:t>3</w:t>
      </w:r>
      <w:r w:rsidR="00CE6E00" w:rsidRPr="0096587C">
        <w:rPr>
          <w:lang w:val="nl-NL"/>
        </w:rPr>
        <w:t xml:space="preserve">. </w:t>
      </w:r>
      <w:r w:rsidR="000627B3" w:rsidRPr="0096587C">
        <w:rPr>
          <w:lang w:val="nl-NL"/>
        </w:rPr>
        <w:t xml:space="preserve">Sửa đổi Điểm </w:t>
      </w:r>
      <w:r w:rsidR="003A457B" w:rsidRPr="0096587C">
        <w:rPr>
          <w:lang w:val="nl-NL"/>
        </w:rPr>
        <w:t>c và bổ sung Điểm d</w:t>
      </w:r>
      <w:r w:rsidR="000627B3" w:rsidRPr="0096587C">
        <w:rPr>
          <w:lang w:val="nl-NL"/>
        </w:rPr>
        <w:t xml:space="preserve"> Khoản </w:t>
      </w:r>
      <w:r w:rsidR="003A457B" w:rsidRPr="0096587C">
        <w:rPr>
          <w:lang w:val="nl-NL"/>
        </w:rPr>
        <w:t>5</w:t>
      </w:r>
      <w:r w:rsidR="000627B3" w:rsidRPr="0096587C">
        <w:rPr>
          <w:lang w:val="nl-NL"/>
        </w:rPr>
        <w:t xml:space="preserve"> Điều 26 như sau:</w:t>
      </w:r>
    </w:p>
    <w:p w:rsidR="003A457B" w:rsidRPr="0096587C" w:rsidRDefault="000627B3" w:rsidP="0096587C">
      <w:pPr>
        <w:spacing w:before="120" w:after="120" w:line="240" w:lineRule="auto"/>
        <w:ind w:firstLine="720"/>
        <w:jc w:val="both"/>
        <w:rPr>
          <w:lang w:val="nl-NL"/>
        </w:rPr>
      </w:pPr>
      <w:r w:rsidRPr="0096587C">
        <w:rPr>
          <w:lang w:val="nl-NL"/>
        </w:rPr>
        <w:t>“</w:t>
      </w:r>
      <w:r w:rsidR="00485077" w:rsidRPr="0096587C">
        <w:rPr>
          <w:lang w:val="vi-VN"/>
        </w:rPr>
        <w:t>c) Thực hiện mua, bán chứng khoán trên tài khoản giao dịch ủy thác vượt quá phạm vi được ủy thác, giá trị tài sản ủy thác và mục tiêu đầu tư của khách hàng ủy thác; đầu tư thay cho khách hàng không đúng quy định pháp luật</w:t>
      </w:r>
      <w:r w:rsidR="003A457B" w:rsidRPr="0096587C">
        <w:rPr>
          <w:lang w:val="vi-VN"/>
        </w:rPr>
        <w:t>;</w:t>
      </w:r>
    </w:p>
    <w:p w:rsidR="003E4067" w:rsidRPr="0096587C" w:rsidRDefault="003A457B" w:rsidP="0096587C">
      <w:pPr>
        <w:spacing w:before="120" w:after="120" w:line="240" w:lineRule="auto"/>
        <w:ind w:firstLine="720"/>
        <w:jc w:val="both"/>
        <w:rPr>
          <w:i/>
          <w:u w:val="single"/>
          <w:lang w:val="nl-NL"/>
        </w:rPr>
      </w:pPr>
      <w:r w:rsidRPr="0096587C">
        <w:rPr>
          <w:lang w:val="vi-VN"/>
        </w:rPr>
        <w:t xml:space="preserve">d) </w:t>
      </w:r>
      <w:r w:rsidR="003E4067" w:rsidRPr="0096587C">
        <w:rPr>
          <w:lang w:val="nl-NL"/>
        </w:rPr>
        <w:t>Môi giới giao dịch vay, mượn tài sản giữa các khách hàng hoặc giữa khách hàng và bên thứ ba</w:t>
      </w:r>
      <w:r w:rsidR="009E1B63" w:rsidRPr="0096587C">
        <w:rPr>
          <w:lang w:val="nl-NL"/>
        </w:rPr>
        <w:t xml:space="preserve"> </w:t>
      </w:r>
      <w:r w:rsidR="009E1B63" w:rsidRPr="0096587C">
        <w:rPr>
          <w:strike/>
          <w:lang w:val="nl-NL"/>
        </w:rPr>
        <w:t>trái quy định,</w:t>
      </w:r>
      <w:r w:rsidR="003E4067" w:rsidRPr="0096587C">
        <w:rPr>
          <w:lang w:val="nl-NL"/>
        </w:rPr>
        <w:t xml:space="preserve"> </w:t>
      </w:r>
      <w:r w:rsidR="003E4067" w:rsidRPr="0096587C">
        <w:rPr>
          <w:i/>
          <w:u w:val="single"/>
          <w:lang w:val="nl-NL"/>
        </w:rPr>
        <w:t xml:space="preserve">trừ trường hợp vay chứng khoán để sửa lỗi giao dịch hoặc vay để thực hiện các giao dịch hoán đổi chứng chỉ quỹ hoán đổi danh </w:t>
      </w:r>
      <w:commentRangeStart w:id="23"/>
      <w:r w:rsidR="003E4067" w:rsidRPr="0096587C">
        <w:rPr>
          <w:i/>
          <w:u w:val="single"/>
          <w:lang w:val="nl-NL"/>
        </w:rPr>
        <w:t>mục</w:t>
      </w:r>
      <w:commentRangeEnd w:id="23"/>
      <w:r w:rsidR="009E1B63" w:rsidRPr="0096587C">
        <w:rPr>
          <w:rStyle w:val="CommentReference"/>
          <w:rFonts w:eastAsia="Times New Roman"/>
          <w:sz w:val="28"/>
          <w:szCs w:val="28"/>
          <w:u w:val="single"/>
        </w:rPr>
        <w:commentReference w:id="23"/>
      </w:r>
      <w:r w:rsidR="003E4067" w:rsidRPr="0096587C">
        <w:rPr>
          <w:i/>
          <w:u w:val="single"/>
          <w:lang w:val="nl-NL"/>
        </w:rPr>
        <w:t>.</w:t>
      </w:r>
      <w:r w:rsidR="00D650E0" w:rsidRPr="0096587C">
        <w:rPr>
          <w:i/>
          <w:u w:val="single"/>
          <w:lang w:val="nl-NL"/>
        </w:rPr>
        <w:t>”</w:t>
      </w:r>
    </w:p>
    <w:p w:rsidR="00CE6E00" w:rsidRPr="0096587C" w:rsidRDefault="00E37D9B" w:rsidP="0096587C">
      <w:pPr>
        <w:spacing w:before="120" w:after="120" w:line="240" w:lineRule="auto"/>
        <w:ind w:firstLine="720"/>
        <w:jc w:val="both"/>
        <w:rPr>
          <w:lang w:val="nl-NL"/>
        </w:rPr>
      </w:pPr>
      <w:r w:rsidRPr="0096587C">
        <w:rPr>
          <w:lang w:val="nl-NL"/>
        </w:rPr>
        <w:t>3</w:t>
      </w:r>
      <w:r w:rsidR="00DA2C35" w:rsidRPr="0096587C">
        <w:rPr>
          <w:lang w:val="nl-NL"/>
        </w:rPr>
        <w:t>4</w:t>
      </w:r>
      <w:r w:rsidR="00CE6E00" w:rsidRPr="0096587C">
        <w:rPr>
          <w:lang w:val="nl-NL"/>
        </w:rPr>
        <w:t xml:space="preserve">. Sửa đổi Điểm </w:t>
      </w:r>
      <w:r w:rsidR="00485077" w:rsidRPr="0096587C">
        <w:rPr>
          <w:lang w:val="nl-NL"/>
        </w:rPr>
        <w:t>a</w:t>
      </w:r>
      <w:r w:rsidR="00CE6E00" w:rsidRPr="0096587C">
        <w:rPr>
          <w:lang w:val="nl-NL"/>
        </w:rPr>
        <w:t xml:space="preserve"> Khoản 6 Điều 26 như sau:</w:t>
      </w:r>
    </w:p>
    <w:p w:rsidR="00485077" w:rsidRPr="0096587C" w:rsidRDefault="00CE6E00" w:rsidP="0096587C">
      <w:pPr>
        <w:spacing w:before="120" w:after="120" w:line="240" w:lineRule="auto"/>
        <w:ind w:firstLine="720"/>
        <w:jc w:val="both"/>
        <w:rPr>
          <w:lang w:val="nl-NL"/>
        </w:rPr>
      </w:pPr>
      <w:r w:rsidRPr="0096587C">
        <w:rPr>
          <w:lang w:val="nl-NL"/>
        </w:rPr>
        <w:t>“</w:t>
      </w:r>
      <w:r w:rsidR="00485077" w:rsidRPr="0096587C">
        <w:rPr>
          <w:lang w:val="nl-NL"/>
        </w:rPr>
        <w:t>a) Lạm dụng, chiếm dụng chứng khoán, tiền thuộc sở hữu của khách hàng hoặc tạm giữ chứng khoán, tiền thuộc sở hữu của khách hàng theo hình thức lưu ký dưới tên công ty chứng khoán;”</w:t>
      </w:r>
    </w:p>
    <w:p w:rsidR="009E1B63" w:rsidRPr="0096587C" w:rsidRDefault="00E37D9B" w:rsidP="0096587C">
      <w:pPr>
        <w:spacing w:before="120" w:after="120" w:line="240" w:lineRule="auto"/>
        <w:ind w:firstLine="720"/>
        <w:jc w:val="both"/>
        <w:rPr>
          <w:lang w:val="nl-NL"/>
        </w:rPr>
      </w:pPr>
      <w:r w:rsidRPr="0096587C">
        <w:rPr>
          <w:lang w:val="nl-NL"/>
        </w:rPr>
        <w:t>3</w:t>
      </w:r>
      <w:r w:rsidR="00DA2C35" w:rsidRPr="0096587C">
        <w:rPr>
          <w:lang w:val="nl-NL"/>
        </w:rPr>
        <w:t>5</w:t>
      </w:r>
      <w:r w:rsidR="000627B3" w:rsidRPr="0096587C">
        <w:rPr>
          <w:lang w:val="nl-NL"/>
        </w:rPr>
        <w:t>.</w:t>
      </w:r>
      <w:r w:rsidR="00BB61A0" w:rsidRPr="0096587C">
        <w:rPr>
          <w:lang w:val="nl-NL"/>
        </w:rPr>
        <w:t xml:space="preserve"> Sửa đổi Điều 27 như sau:</w:t>
      </w:r>
    </w:p>
    <w:p w:rsidR="009E1B63" w:rsidRPr="0096587C" w:rsidRDefault="003E7A81" w:rsidP="0096587C">
      <w:pPr>
        <w:spacing w:before="120" w:after="120" w:line="240" w:lineRule="auto"/>
        <w:ind w:firstLine="720"/>
        <w:jc w:val="both"/>
        <w:rPr>
          <w:lang w:val="nl-NL"/>
        </w:rPr>
      </w:pPr>
      <w:r w:rsidRPr="0096587C">
        <w:rPr>
          <w:lang w:val="nl-NL"/>
        </w:rPr>
        <w:t>“</w:t>
      </w:r>
      <w:r w:rsidR="009E1B63" w:rsidRPr="0096587C">
        <w:rPr>
          <w:rFonts w:eastAsia="Times New Roman"/>
          <w:b/>
          <w:bCs/>
          <w:bdr w:val="none" w:sz="0" w:space="0" w:color="auto" w:frame="1"/>
          <w:lang w:val="nl-NL" w:eastAsia="vi-VN"/>
        </w:rPr>
        <w:t>Điều 27. Vi phạm quy định về giao dịch của cổ đông sáng lập, người nội</w:t>
      </w:r>
      <w:commentRangeStart w:id="24"/>
      <w:r w:rsidR="009E1B63" w:rsidRPr="0096587C">
        <w:rPr>
          <w:rFonts w:eastAsia="Times New Roman"/>
          <w:b/>
          <w:bCs/>
          <w:bdr w:val="none" w:sz="0" w:space="0" w:color="auto" w:frame="1"/>
          <w:lang w:val="nl-NL" w:eastAsia="vi-VN"/>
        </w:rPr>
        <w:t xml:space="preserve"> </w:t>
      </w:r>
      <w:commentRangeEnd w:id="24"/>
      <w:r w:rsidR="009E1B63" w:rsidRPr="0096587C">
        <w:rPr>
          <w:rStyle w:val="CommentReference"/>
          <w:rFonts w:eastAsia="Times New Roman"/>
          <w:sz w:val="28"/>
          <w:szCs w:val="28"/>
        </w:rPr>
        <w:commentReference w:id="24"/>
      </w:r>
      <w:r w:rsidR="009E1B63" w:rsidRPr="0096587C">
        <w:rPr>
          <w:rFonts w:eastAsia="Times New Roman"/>
          <w:b/>
          <w:bCs/>
          <w:bdr w:val="none" w:sz="0" w:space="0" w:color="auto" w:frame="1"/>
          <w:lang w:val="nl-NL" w:eastAsia="vi-VN"/>
        </w:rPr>
        <w:t xml:space="preserve">bộ của công ty đại chúng, người nội bộ của quỹ đại chúng </w:t>
      </w:r>
      <w:r w:rsidR="009E1B63" w:rsidRPr="0096587C">
        <w:rPr>
          <w:b/>
          <w:bCs/>
          <w:i/>
          <w:u w:val="single"/>
          <w:lang w:val="it-IT"/>
        </w:rPr>
        <w:t>và người có liên quan của người nội bộ</w:t>
      </w:r>
      <w:r w:rsidR="009E1B63" w:rsidRPr="0096587C">
        <w:rPr>
          <w:rFonts w:eastAsia="Times New Roman"/>
          <w:b/>
          <w:bCs/>
          <w:u w:val="single"/>
          <w:bdr w:val="none" w:sz="0" w:space="0" w:color="auto" w:frame="1"/>
          <w:lang w:val="nl-NL" w:eastAsia="vi-VN"/>
        </w:rPr>
        <w:t>,</w:t>
      </w:r>
      <w:r w:rsidR="009E1B63" w:rsidRPr="0096587C">
        <w:rPr>
          <w:rFonts w:eastAsia="Times New Roman"/>
          <w:b/>
          <w:bCs/>
          <w:bdr w:val="none" w:sz="0" w:space="0" w:color="auto" w:frame="1"/>
          <w:lang w:val="nl-NL" w:eastAsia="vi-VN"/>
        </w:rPr>
        <w:t xml:space="preserve"> cổ đông lớn, nhà đầu tư sở hữu từ 5% trở lên chứng chỉ quỹ của </w:t>
      </w:r>
      <w:r w:rsidR="009E1B63" w:rsidRPr="0096587C">
        <w:rPr>
          <w:rFonts w:eastAsia="Times New Roman"/>
          <w:b/>
          <w:bCs/>
          <w:strike/>
          <w:bdr w:val="none" w:sz="0" w:space="0" w:color="auto" w:frame="1"/>
          <w:lang w:val="nl-NL" w:eastAsia="vi-VN"/>
        </w:rPr>
        <w:t xml:space="preserve">một </w:t>
      </w:r>
      <w:r w:rsidR="009E1B63" w:rsidRPr="0096587C">
        <w:rPr>
          <w:rFonts w:eastAsia="Times New Roman"/>
          <w:b/>
          <w:bCs/>
          <w:bdr w:val="none" w:sz="0" w:space="0" w:color="auto" w:frame="1"/>
          <w:lang w:val="nl-NL" w:eastAsia="vi-VN"/>
        </w:rPr>
        <w:t xml:space="preserve">quỹ </w:t>
      </w:r>
      <w:r w:rsidR="009E1B63" w:rsidRPr="0096587C">
        <w:rPr>
          <w:rFonts w:eastAsia="Times New Roman"/>
          <w:b/>
          <w:bCs/>
          <w:strike/>
          <w:bdr w:val="none" w:sz="0" w:space="0" w:color="auto" w:frame="1"/>
          <w:lang w:val="nl-NL" w:eastAsia="vi-VN"/>
        </w:rPr>
        <w:t xml:space="preserve">đại chúng </w:t>
      </w:r>
      <w:r w:rsidR="009E1B63" w:rsidRPr="0096587C">
        <w:rPr>
          <w:rFonts w:eastAsia="Times New Roman"/>
          <w:b/>
          <w:bCs/>
          <w:bdr w:val="none" w:sz="0" w:space="0" w:color="auto" w:frame="1"/>
          <w:lang w:val="nl-NL" w:eastAsia="vi-VN"/>
        </w:rPr>
        <w:t xml:space="preserve">đóng, </w:t>
      </w:r>
      <w:r w:rsidR="009E1B63" w:rsidRPr="0096587C">
        <w:rPr>
          <w:rFonts w:eastAsia="Times New Roman"/>
          <w:b/>
          <w:bCs/>
          <w:strike/>
          <w:bdr w:val="none" w:sz="0" w:space="0" w:color="auto" w:frame="1"/>
          <w:lang w:val="nl-NL" w:eastAsia="vi-VN"/>
        </w:rPr>
        <w:t>người được ủy quyền công bố thông tin và người có liên quan</w:t>
      </w:r>
    </w:p>
    <w:p w:rsidR="00E73138" w:rsidRPr="0096587C" w:rsidRDefault="001C20FF" w:rsidP="0096587C">
      <w:pPr>
        <w:spacing w:before="120" w:after="120" w:line="240" w:lineRule="auto"/>
        <w:ind w:firstLine="720"/>
        <w:jc w:val="both"/>
        <w:rPr>
          <w:i/>
          <w:u w:val="single"/>
          <w:lang w:val="nl-NL"/>
        </w:rPr>
      </w:pPr>
      <w:r w:rsidRPr="0096587C">
        <w:rPr>
          <w:i/>
          <w:u w:val="single"/>
          <w:lang w:val="vi-VN"/>
        </w:rPr>
        <w:lastRenderedPageBreak/>
        <w:t>1.</w:t>
      </w:r>
      <w:r w:rsidRPr="0096587C">
        <w:rPr>
          <w:u w:val="single"/>
          <w:lang w:val="vi-VN"/>
        </w:rPr>
        <w:t xml:space="preserve"> </w:t>
      </w:r>
      <w:r w:rsidR="00E73138" w:rsidRPr="0096587C">
        <w:rPr>
          <w:i/>
          <w:u w:val="single"/>
          <w:lang w:val="vi-VN"/>
        </w:rPr>
        <w:t xml:space="preserve">Phạt tiền từ 10.000.000 đồng đến 30.000.000 đồng đối với hành vi báo cáo giao dịch không đầy đủ hoặc không chính xác các nội dung theo quy định pháp </w:t>
      </w:r>
      <w:commentRangeStart w:id="27"/>
      <w:r w:rsidR="00E73138" w:rsidRPr="0096587C">
        <w:rPr>
          <w:i/>
          <w:u w:val="single"/>
          <w:lang w:val="vi-VN"/>
        </w:rPr>
        <w:t>luật</w:t>
      </w:r>
      <w:commentRangeEnd w:id="27"/>
      <w:r w:rsidR="00E73138" w:rsidRPr="0096587C">
        <w:rPr>
          <w:rStyle w:val="CommentReference"/>
          <w:rFonts w:eastAsia="Times New Roman"/>
          <w:i/>
          <w:sz w:val="28"/>
          <w:szCs w:val="28"/>
          <w:u w:val="single"/>
        </w:rPr>
        <w:commentReference w:id="27"/>
      </w:r>
      <w:r w:rsidR="00E73138" w:rsidRPr="0096587C">
        <w:rPr>
          <w:i/>
          <w:u w:val="single"/>
          <w:lang w:val="vi-VN"/>
        </w:rPr>
        <w:t>.</w:t>
      </w:r>
    </w:p>
    <w:p w:rsidR="001C20FF" w:rsidRPr="0096587C" w:rsidRDefault="00E73138" w:rsidP="0096587C">
      <w:pPr>
        <w:autoSpaceDE w:val="0"/>
        <w:autoSpaceDN w:val="0"/>
        <w:adjustRightInd w:val="0"/>
        <w:spacing w:before="120" w:after="120" w:line="240" w:lineRule="auto"/>
        <w:ind w:firstLine="720"/>
        <w:jc w:val="both"/>
        <w:rPr>
          <w:lang w:val="vi-VN"/>
        </w:rPr>
      </w:pPr>
      <w:r w:rsidRPr="0096587C">
        <w:rPr>
          <w:strike/>
          <w:lang w:val="nl-NL"/>
        </w:rPr>
        <w:t>1.</w:t>
      </w:r>
      <w:r w:rsidRPr="0096587C">
        <w:rPr>
          <w:lang w:val="nl-NL"/>
        </w:rPr>
        <w:t xml:space="preserve"> </w:t>
      </w:r>
      <w:r w:rsidRPr="0096587C">
        <w:rPr>
          <w:i/>
          <w:lang w:val="nl-NL"/>
        </w:rPr>
        <w:t>2.</w:t>
      </w:r>
      <w:r w:rsidRPr="0096587C">
        <w:rPr>
          <w:lang w:val="nl-NL"/>
        </w:rPr>
        <w:t xml:space="preserve"> </w:t>
      </w:r>
      <w:r w:rsidR="001C20FF" w:rsidRPr="0096587C">
        <w:rPr>
          <w:lang w:val="vi-VN"/>
        </w:rPr>
        <w:t>Phạt tiền từ 50.000.000 đồng đến 70.000.000 đồng đối với người nội bộ của công ty đại chúng, người nội bộ quỹ đại chúng và người có liên quan thực hiện mua và bán hoặc bán và mua chứng khoán của công ty đại chúng không đúng thời hạn quy định hoặc đồng thời mua và bán chứng khoán của công ty đại chúng hoặc chứng chỉ quỹ, quyền mua chứng chỉ quỹ của quỹ đại chúng trong cùng một đợt đăng ký.</w:t>
      </w:r>
    </w:p>
    <w:p w:rsidR="001C20FF" w:rsidRPr="0096587C" w:rsidRDefault="001C20FF" w:rsidP="0096587C">
      <w:pPr>
        <w:spacing w:before="120" w:after="120" w:line="240" w:lineRule="auto"/>
        <w:ind w:firstLine="720"/>
        <w:jc w:val="both"/>
        <w:rPr>
          <w:lang w:val="vi-VN"/>
        </w:rPr>
      </w:pPr>
      <w:r w:rsidRPr="0096587C">
        <w:rPr>
          <w:strike/>
          <w:lang w:val="vi-VN"/>
        </w:rPr>
        <w:t>2.</w:t>
      </w:r>
      <w:r w:rsidR="00E73138" w:rsidRPr="0096587C">
        <w:rPr>
          <w:strike/>
          <w:lang w:val="vi-VN"/>
        </w:rPr>
        <w:t xml:space="preserve"> </w:t>
      </w:r>
      <w:r w:rsidR="00E73138" w:rsidRPr="0096587C">
        <w:rPr>
          <w:i/>
          <w:lang w:val="vi-VN"/>
        </w:rPr>
        <w:t>3.</w:t>
      </w:r>
      <w:r w:rsidR="00E73138" w:rsidRPr="0096587C">
        <w:rPr>
          <w:lang w:val="vi-VN"/>
        </w:rPr>
        <w:t xml:space="preserve"> </w:t>
      </w:r>
      <w:r w:rsidRPr="0096587C">
        <w:rPr>
          <w:lang w:val="vi-VN"/>
        </w:rPr>
        <w:t>Phạt tiền từ 50.000.000 đồng đến 70.000.000 đồng đối với hành vi không báo cáo, báo cáo không đúng thời hạn quy định cho công ty đại chúng, công ty quản lý quỹ, Ủy ban Chứng khoán Nhà nước, Sở giao dịch chứng khoán khi có thay đổi về số lượng cổ phiếu hoặc chứng chỉ quỹ sở hữu vượt quá các ngưỡng 1% số lượng cổ phiếu hoặc chứng chỉ quỹ.</w:t>
      </w:r>
    </w:p>
    <w:p w:rsidR="001C20FF" w:rsidRPr="0096587C" w:rsidRDefault="001C20FF" w:rsidP="0096587C">
      <w:pPr>
        <w:spacing w:before="120" w:after="120" w:line="240" w:lineRule="auto"/>
        <w:ind w:firstLine="720"/>
        <w:jc w:val="both"/>
        <w:rPr>
          <w:lang w:val="vi-VN"/>
        </w:rPr>
      </w:pPr>
      <w:r w:rsidRPr="0096587C">
        <w:rPr>
          <w:strike/>
          <w:lang w:val="vi-VN"/>
        </w:rPr>
        <w:t>3.</w:t>
      </w:r>
      <w:r w:rsidRPr="0096587C">
        <w:rPr>
          <w:lang w:val="vi-VN"/>
        </w:rPr>
        <w:t xml:space="preserve"> </w:t>
      </w:r>
      <w:r w:rsidR="00E73138" w:rsidRPr="0096587C">
        <w:rPr>
          <w:i/>
          <w:lang w:val="vi-VN"/>
        </w:rPr>
        <w:t>4.</w:t>
      </w:r>
      <w:r w:rsidR="00E73138" w:rsidRPr="0096587C">
        <w:rPr>
          <w:lang w:val="vi-VN"/>
        </w:rPr>
        <w:t xml:space="preserve"> </w:t>
      </w:r>
      <w:r w:rsidRPr="0096587C">
        <w:rPr>
          <w:lang w:val="vi-VN"/>
        </w:rPr>
        <w:t>Hành vi không báo cáo, báo cáo không đúng thời hạn quy định về việc dự kiến giao dịch, về kết quả thực hiện giao dịch, về lý do không thực hiện được giao dịch hoặc không thực hiện hết khối lượng đăng ký; giao dịch trước khi có công bố thông tin từ Sở giao dịch chứng khoán; giao dịch không đúng theo thời gian quy định hoặc đã đăng ký; giao dịch không đúng khối lượng đã đăng ký, bị xử phạt như sau:</w:t>
      </w:r>
    </w:p>
    <w:p w:rsidR="001C20FF" w:rsidRPr="0096587C" w:rsidRDefault="001C20FF" w:rsidP="0096587C">
      <w:pPr>
        <w:spacing w:before="120" w:after="120" w:line="240" w:lineRule="auto"/>
        <w:ind w:firstLine="720"/>
        <w:jc w:val="both"/>
        <w:rPr>
          <w:lang w:val="vi-VN"/>
        </w:rPr>
      </w:pPr>
      <w:r w:rsidRPr="0096587C">
        <w:rPr>
          <w:lang w:val="vi-VN"/>
        </w:rPr>
        <w:t>a) Phạt cảnh cáo hoặc phạt tiền từ 10.000.000 đồng đến 20.000.000 đồng nếu giao dịch dưới 10.000 cổ phiếu, quyền mua cổ phiếu, trái phiếu chuyển đổi, quyền mua trái phiếu chuyển đổi, chứng chỉ quỹ hoặc quyền mua chứng chỉ quỹ</w:t>
      </w:r>
      <w:r w:rsidR="003A50DA" w:rsidRPr="0096587C">
        <w:rPr>
          <w:lang w:val="vi-VN"/>
        </w:rPr>
        <w:t xml:space="preserve"> của quỹ đóng</w:t>
      </w:r>
      <w:r w:rsidRPr="0096587C">
        <w:rPr>
          <w:lang w:val="vi-VN"/>
        </w:rPr>
        <w:t>;</w:t>
      </w:r>
    </w:p>
    <w:p w:rsidR="001C20FF" w:rsidRPr="0096587C" w:rsidRDefault="001C20FF" w:rsidP="0096587C">
      <w:pPr>
        <w:spacing w:before="120" w:after="120" w:line="240" w:lineRule="auto"/>
        <w:ind w:firstLine="720"/>
        <w:jc w:val="both"/>
        <w:rPr>
          <w:lang w:val="vi-VN"/>
        </w:rPr>
      </w:pPr>
      <w:r w:rsidRPr="0096587C">
        <w:rPr>
          <w:lang w:val="vi-VN"/>
        </w:rPr>
        <w:t>b) Phạt tiền từ 20.000.000 đồng đến 50.000.000 đồng nếu giao dịch từ 10.000 đến dưới 50.000 cổ phiếu hoặc quyền mua cổ phiếu, trái phiếu chuyển đổi, quyền mua trái phiếu chuyển đổi hoặc chứng chỉ quỹ, quyền mua chứng chỉ quỹ của quỹ đóng;</w:t>
      </w:r>
    </w:p>
    <w:p w:rsidR="00E73138" w:rsidRPr="0096587C" w:rsidRDefault="00E73138" w:rsidP="0096587C">
      <w:pPr>
        <w:spacing w:before="120" w:after="120" w:line="240" w:lineRule="auto"/>
        <w:ind w:firstLine="720"/>
        <w:jc w:val="both"/>
        <w:rPr>
          <w:lang w:val="vi-VN"/>
        </w:rPr>
      </w:pPr>
      <w:r w:rsidRPr="0096587C">
        <w:rPr>
          <w:lang w:val="vi-VN"/>
        </w:rPr>
        <w:t xml:space="preserve">c) Phạt tiền từ 50.000.000 đồng đến 70.000.000 đồng nếu giao dịch từ 50.000 đến dưới </w:t>
      </w:r>
      <w:r w:rsidRPr="0096587C">
        <w:rPr>
          <w:strike/>
          <w:lang w:val="vi-VN"/>
        </w:rPr>
        <w:t>200.000</w:t>
      </w:r>
      <w:r w:rsidRPr="0096587C">
        <w:rPr>
          <w:lang w:val="vi-VN"/>
        </w:rPr>
        <w:t xml:space="preserve"> </w:t>
      </w:r>
      <w:r w:rsidRPr="0096587C">
        <w:rPr>
          <w:i/>
          <w:u w:val="single"/>
          <w:lang w:val="vi-VN"/>
        </w:rPr>
        <w:t>100.000</w:t>
      </w:r>
      <w:r w:rsidRPr="0096587C">
        <w:rPr>
          <w:lang w:val="vi-VN"/>
        </w:rPr>
        <w:t xml:space="preserve"> </w:t>
      </w:r>
      <w:commentRangeStart w:id="28"/>
      <w:r w:rsidRPr="0096587C">
        <w:rPr>
          <w:lang w:val="vi-VN"/>
        </w:rPr>
        <w:t>cổ</w:t>
      </w:r>
      <w:commentRangeEnd w:id="28"/>
      <w:r w:rsidRPr="0096587C">
        <w:rPr>
          <w:rStyle w:val="CommentReference"/>
          <w:rFonts w:eastAsia="Times New Roman"/>
          <w:sz w:val="28"/>
          <w:szCs w:val="28"/>
        </w:rPr>
        <w:commentReference w:id="28"/>
      </w:r>
      <w:r w:rsidRPr="0096587C">
        <w:rPr>
          <w:lang w:val="vi-VN"/>
        </w:rPr>
        <w:t xml:space="preserve"> phiếu hoặc quyền mua cổ phiếu, trái phiếu chuyển đổi, quyền mua trái phiếu chuyển đổi hoặc chứng chỉ quỹ, quyền mua chứng chỉ quỹ của quỹ đóng;</w:t>
      </w:r>
    </w:p>
    <w:p w:rsidR="00E73138" w:rsidRPr="0096587C" w:rsidRDefault="00E73138" w:rsidP="0096587C">
      <w:pPr>
        <w:spacing w:before="120" w:after="120" w:line="240" w:lineRule="auto"/>
        <w:ind w:firstLine="720"/>
        <w:jc w:val="both"/>
        <w:rPr>
          <w:lang w:val="vi-VN"/>
        </w:rPr>
      </w:pPr>
      <w:r w:rsidRPr="0096587C">
        <w:rPr>
          <w:lang w:val="vi-VN"/>
        </w:rPr>
        <w:t xml:space="preserve">d) Phạt tiền từ 70.000.000 đồng đến 100.000.000 đồng nếu giao dịch từ trên </w:t>
      </w:r>
      <w:r w:rsidRPr="0096587C">
        <w:rPr>
          <w:strike/>
          <w:lang w:val="vi-VN"/>
        </w:rPr>
        <w:t>200.000</w:t>
      </w:r>
      <w:r w:rsidRPr="0096587C">
        <w:rPr>
          <w:lang w:val="vi-VN"/>
        </w:rPr>
        <w:t xml:space="preserve"> </w:t>
      </w:r>
      <w:r w:rsidRPr="0096587C">
        <w:rPr>
          <w:i/>
          <w:u w:val="single"/>
          <w:lang w:val="vi-VN"/>
        </w:rPr>
        <w:t>100.000</w:t>
      </w:r>
      <w:r w:rsidRPr="0096587C">
        <w:rPr>
          <w:lang w:val="vi-VN"/>
        </w:rPr>
        <w:t xml:space="preserve"> cổ phiếu hoặc quyền mua cổ phiếu, trái phiếu chuyển đổi, quyền mua trái phiếu chuyển đổi hoặc chứng chỉ quỹ, quyền mua chứng chỉ quỹ của quỹ đóng.</w:t>
      </w:r>
    </w:p>
    <w:p w:rsidR="001C20FF" w:rsidRPr="0096587C" w:rsidRDefault="001C20FF" w:rsidP="0096587C">
      <w:pPr>
        <w:spacing w:before="120" w:after="120" w:line="240" w:lineRule="auto"/>
        <w:ind w:firstLine="720"/>
        <w:jc w:val="both"/>
        <w:rPr>
          <w:lang w:val="vi-VN"/>
        </w:rPr>
      </w:pPr>
      <w:r w:rsidRPr="0096587C">
        <w:rPr>
          <w:strike/>
          <w:lang w:val="vi-VN"/>
        </w:rPr>
        <w:t>4.</w:t>
      </w:r>
      <w:r w:rsidRPr="0096587C">
        <w:rPr>
          <w:lang w:val="vi-VN"/>
        </w:rPr>
        <w:t xml:space="preserve"> </w:t>
      </w:r>
      <w:r w:rsidR="00E73138" w:rsidRPr="0096587C">
        <w:rPr>
          <w:lang w:val="vi-VN"/>
        </w:rPr>
        <w:t xml:space="preserve">5. </w:t>
      </w:r>
      <w:r w:rsidRPr="0096587C">
        <w:rPr>
          <w:lang w:val="vi-VN"/>
        </w:rPr>
        <w:t>Phạt tiền từ 100.000.000 đồng đến 150.000.000 đồng đối với hành vi vi phạm sau:</w:t>
      </w:r>
    </w:p>
    <w:p w:rsidR="001C20FF" w:rsidRPr="0096587C" w:rsidRDefault="001C20FF" w:rsidP="0096587C">
      <w:pPr>
        <w:spacing w:before="120" w:after="120" w:line="240" w:lineRule="auto"/>
        <w:ind w:firstLine="720"/>
        <w:jc w:val="both"/>
        <w:rPr>
          <w:lang w:val="vi-VN"/>
        </w:rPr>
      </w:pPr>
      <w:r w:rsidRPr="0096587C">
        <w:rPr>
          <w:lang w:val="vi-VN"/>
        </w:rPr>
        <w:t xml:space="preserve">a) Không báo cáo hoặc báo cáo không đúng thời hạn theo quy định khi sở hữu từ 5% trở lên số cổ phiếu đang lưu hành có quyền biểu quyết của một </w:t>
      </w:r>
      <w:r w:rsidRPr="0096587C">
        <w:rPr>
          <w:lang w:val="vi-VN"/>
        </w:rPr>
        <w:lastRenderedPageBreak/>
        <w:t>công ty đại chúng, công ty đầu tư chứng khoán đại chúng hoặc chứng chỉ quỹ của quỹ đóng hoặc khi không còn là cổ đông lớn, nhà đầu tư sở hữu từ 5% trở lên chứng chỉ quỹ của quỹ đóng;</w:t>
      </w:r>
    </w:p>
    <w:p w:rsidR="001C20FF" w:rsidRPr="0096587C" w:rsidRDefault="001C20FF" w:rsidP="0096587C">
      <w:pPr>
        <w:spacing w:before="120" w:after="120" w:line="240" w:lineRule="auto"/>
        <w:ind w:firstLine="720"/>
        <w:jc w:val="both"/>
        <w:rPr>
          <w:lang w:val="vi-VN"/>
        </w:rPr>
      </w:pPr>
      <w:r w:rsidRPr="0096587C">
        <w:rPr>
          <w:lang w:val="vi-VN"/>
        </w:rPr>
        <w:t>b) Không báo cáo hoặc báo cáo không đúng thời hạn theo quy định trước khi thực hiện giao dịch cổ phiếu bị hạn chế chuyển nhượng.</w:t>
      </w:r>
    </w:p>
    <w:p w:rsidR="001C20FF" w:rsidRPr="0096587C" w:rsidRDefault="001C20FF" w:rsidP="0096587C">
      <w:pPr>
        <w:spacing w:before="120" w:after="120" w:line="240" w:lineRule="auto"/>
        <w:ind w:firstLine="720"/>
        <w:jc w:val="both"/>
        <w:rPr>
          <w:strike/>
          <w:lang w:val="vi-VN"/>
        </w:rPr>
      </w:pPr>
      <w:r w:rsidRPr="0096587C">
        <w:rPr>
          <w:strike/>
          <w:lang w:val="vi-VN"/>
        </w:rPr>
        <w:t xml:space="preserve">5. Phạt tiền từ 10.000.000 đồng đến 30.000.000 đồng đối với hành vi báo cáo giao dịch không đầy đủ hoặc không chính xác các nội dung theo quy định pháp </w:t>
      </w:r>
      <w:commentRangeStart w:id="29"/>
      <w:r w:rsidRPr="0096587C">
        <w:rPr>
          <w:strike/>
          <w:lang w:val="vi-VN"/>
        </w:rPr>
        <w:t>luật</w:t>
      </w:r>
      <w:commentRangeEnd w:id="29"/>
      <w:r w:rsidR="00E73138" w:rsidRPr="0096587C">
        <w:rPr>
          <w:rStyle w:val="CommentReference"/>
          <w:rFonts w:eastAsia="Times New Roman"/>
          <w:sz w:val="28"/>
          <w:szCs w:val="28"/>
        </w:rPr>
        <w:commentReference w:id="29"/>
      </w:r>
      <w:r w:rsidRPr="0096587C">
        <w:rPr>
          <w:strike/>
          <w:lang w:val="vi-VN"/>
        </w:rPr>
        <w:t>.</w:t>
      </w:r>
    </w:p>
    <w:p w:rsidR="00E73138" w:rsidRPr="0096587C" w:rsidRDefault="00E73138" w:rsidP="0096587C">
      <w:pPr>
        <w:spacing w:before="120" w:after="120" w:line="240" w:lineRule="auto"/>
        <w:ind w:firstLine="720"/>
        <w:jc w:val="both"/>
        <w:rPr>
          <w:lang w:val="vi-VN"/>
        </w:rPr>
      </w:pPr>
      <w:r w:rsidRPr="0096587C">
        <w:rPr>
          <w:lang w:val="vi-VN"/>
        </w:rPr>
        <w:t>6. Biện pháp khắc phục hậu quả:</w:t>
      </w:r>
    </w:p>
    <w:p w:rsidR="00E73138" w:rsidRPr="0096587C" w:rsidRDefault="00E73138" w:rsidP="0096587C">
      <w:pPr>
        <w:spacing w:before="120" w:after="120" w:line="240" w:lineRule="auto"/>
        <w:ind w:firstLine="720"/>
        <w:jc w:val="both"/>
        <w:rPr>
          <w:lang w:val="vi-VN"/>
        </w:rPr>
      </w:pPr>
      <w:r w:rsidRPr="0096587C">
        <w:rPr>
          <w:lang w:val="vi-VN"/>
        </w:rPr>
        <w:t xml:space="preserve">Buộc nộp lại số lợi bất hợp pháp có được cho công ty đại chúng do thực hiện hành vi vi phạm quy định tại Khoản </w:t>
      </w:r>
      <w:r w:rsidR="00E3694F" w:rsidRPr="0096587C">
        <w:rPr>
          <w:lang w:val="vi-VN"/>
        </w:rPr>
        <w:t>2</w:t>
      </w:r>
      <w:r w:rsidRPr="0096587C">
        <w:rPr>
          <w:lang w:val="vi-VN"/>
        </w:rPr>
        <w:t xml:space="preserve"> Điều này.”</w:t>
      </w:r>
    </w:p>
    <w:p w:rsidR="0014268F" w:rsidRPr="0096587C" w:rsidRDefault="00E37D9B" w:rsidP="0096587C">
      <w:pPr>
        <w:spacing w:before="120" w:after="120" w:line="240" w:lineRule="auto"/>
        <w:ind w:firstLine="720"/>
        <w:jc w:val="both"/>
        <w:rPr>
          <w:lang w:val="nl-NL"/>
        </w:rPr>
      </w:pPr>
      <w:r w:rsidRPr="0096587C">
        <w:rPr>
          <w:lang w:val="vi-VN"/>
        </w:rPr>
        <w:t>3</w:t>
      </w:r>
      <w:r w:rsidR="00DA2C35" w:rsidRPr="0096587C">
        <w:rPr>
          <w:lang w:val="vi-VN"/>
        </w:rPr>
        <w:t>6</w:t>
      </w:r>
      <w:r w:rsidR="00BB61A0" w:rsidRPr="0096587C">
        <w:rPr>
          <w:lang w:val="vi-VN"/>
        </w:rPr>
        <w:t xml:space="preserve">. </w:t>
      </w:r>
      <w:r w:rsidR="0014268F" w:rsidRPr="0096587C">
        <w:rPr>
          <w:lang w:val="nl-NL"/>
        </w:rPr>
        <w:t>Sửa đổi tên Điều và sửa đổi Khoản 1 Điều 28 như sau:</w:t>
      </w:r>
    </w:p>
    <w:p w:rsidR="002F1BD9" w:rsidRPr="0096587C" w:rsidRDefault="0014268F" w:rsidP="0096587C">
      <w:pPr>
        <w:spacing w:before="120" w:after="120" w:line="240" w:lineRule="auto"/>
        <w:ind w:firstLine="720"/>
        <w:jc w:val="both"/>
        <w:rPr>
          <w:bCs/>
          <w:lang w:val="vi-VN"/>
        </w:rPr>
      </w:pPr>
      <w:r w:rsidRPr="0096587C">
        <w:rPr>
          <w:lang w:val="nl-NL"/>
        </w:rPr>
        <w:t>“</w:t>
      </w:r>
      <w:r w:rsidR="003E7A81" w:rsidRPr="0096587C">
        <w:rPr>
          <w:b/>
          <w:bCs/>
          <w:lang w:val="vi-VN"/>
        </w:rPr>
        <w:t>Điều 28. Vi phạm quy định về hoạt động giao dịch, đầu tư chứng khoán và tỷ lệ sở hữu chứng khoán</w:t>
      </w:r>
      <w:r w:rsidR="0044060E" w:rsidRPr="0096587C">
        <w:rPr>
          <w:b/>
          <w:bCs/>
          <w:lang w:val="nl-NL"/>
        </w:rPr>
        <w:t xml:space="preserve"> </w:t>
      </w:r>
      <w:commentRangeStart w:id="30"/>
      <w:r w:rsidR="0044060E" w:rsidRPr="0096587C">
        <w:rPr>
          <w:b/>
          <w:bCs/>
          <w:i/>
          <w:u w:val="single"/>
          <w:lang w:val="nl-NL"/>
        </w:rPr>
        <w:t>của nhà đầu tư</w:t>
      </w:r>
      <w:r w:rsidR="003E7A81" w:rsidRPr="0096587C">
        <w:rPr>
          <w:bCs/>
          <w:lang w:val="vi-VN"/>
        </w:rPr>
        <w:t xml:space="preserve"> </w:t>
      </w:r>
      <w:commentRangeEnd w:id="30"/>
      <w:r w:rsidR="007B2FF4" w:rsidRPr="0096587C">
        <w:rPr>
          <w:rStyle w:val="CommentReference"/>
          <w:rFonts w:eastAsia="Times New Roman"/>
          <w:sz w:val="28"/>
          <w:szCs w:val="28"/>
        </w:rPr>
        <w:commentReference w:id="30"/>
      </w:r>
    </w:p>
    <w:p w:rsidR="003E7A81" w:rsidRPr="0096587C" w:rsidRDefault="003E7A81" w:rsidP="0096587C">
      <w:pPr>
        <w:spacing w:before="120" w:after="120" w:line="240" w:lineRule="auto"/>
        <w:ind w:firstLine="720"/>
        <w:jc w:val="both"/>
        <w:rPr>
          <w:bCs/>
          <w:lang w:val="vi-VN"/>
        </w:rPr>
      </w:pPr>
      <w:r w:rsidRPr="0096587C">
        <w:rPr>
          <w:bCs/>
          <w:lang w:val="vi-VN"/>
        </w:rPr>
        <w:t>1. Phạt tiền từ 50.000.000 đồng đến 70.000.000 đồng đối với một trong các hành vi vi phạm sau:</w:t>
      </w:r>
    </w:p>
    <w:p w:rsidR="003E7A81" w:rsidRPr="0096587C" w:rsidRDefault="003E7A81" w:rsidP="0096587C">
      <w:pPr>
        <w:spacing w:before="120" w:after="120" w:line="240" w:lineRule="auto"/>
        <w:ind w:firstLine="720"/>
        <w:jc w:val="both"/>
        <w:rPr>
          <w:bCs/>
          <w:lang w:val="vi-VN"/>
        </w:rPr>
      </w:pPr>
      <w:r w:rsidRPr="0096587C">
        <w:rPr>
          <w:bCs/>
          <w:lang w:val="vi-VN"/>
        </w:rPr>
        <w:t>a) Vi phạm tỷ lệ sở hữu nước ngoài trên thị trường chứng khoán Việt Nam; vi phạm quy định về hoạt động của nhà đầu tư nước ngoài trên thị trường chứng khoán Việt Nam;</w:t>
      </w:r>
    </w:p>
    <w:p w:rsidR="00B25FE5" w:rsidRPr="0096587C" w:rsidRDefault="00B25FE5" w:rsidP="0096587C">
      <w:pPr>
        <w:spacing w:before="120" w:after="120" w:line="240" w:lineRule="auto"/>
        <w:ind w:firstLine="720"/>
        <w:jc w:val="both"/>
        <w:rPr>
          <w:bCs/>
          <w:lang w:val="vi-VN"/>
        </w:rPr>
      </w:pPr>
      <w:r w:rsidRPr="0096587C">
        <w:rPr>
          <w:bCs/>
          <w:lang w:val="vi-VN"/>
        </w:rPr>
        <w:t>b) Vi phạm quy định về tỷ lệ sở hữu vốn cổ phần hoặc phần vốn góp của công ty chứng khoán và công ty quản lý quỹ;</w:t>
      </w:r>
    </w:p>
    <w:p w:rsidR="00B25FE5" w:rsidRPr="0096587C" w:rsidRDefault="00B25FE5" w:rsidP="0096587C">
      <w:pPr>
        <w:spacing w:before="120" w:after="120" w:line="240" w:lineRule="auto"/>
        <w:ind w:firstLine="720"/>
        <w:jc w:val="both"/>
        <w:rPr>
          <w:bCs/>
          <w:lang w:val="vi-VN"/>
        </w:rPr>
      </w:pPr>
      <w:r w:rsidRPr="0096587C">
        <w:rPr>
          <w:bCs/>
          <w:lang w:val="vi-VN"/>
        </w:rPr>
        <w:t>c) Vi phạm quy định về mở tài khoản giao dịch chứng khoán, giao dịch ký quỹ chứng khoán, tài khoản giao dịch ủy quyền của nhà đầu tư;</w:t>
      </w:r>
    </w:p>
    <w:p w:rsidR="00B25FE5" w:rsidRPr="0096587C" w:rsidRDefault="00B25FE5" w:rsidP="0096587C">
      <w:pPr>
        <w:spacing w:before="120" w:after="120" w:line="240" w:lineRule="auto"/>
        <w:ind w:firstLine="720"/>
        <w:jc w:val="both"/>
        <w:rPr>
          <w:bCs/>
          <w:lang w:val="vi-VN"/>
        </w:rPr>
      </w:pPr>
      <w:r w:rsidRPr="0096587C">
        <w:rPr>
          <w:bCs/>
          <w:lang w:val="vi-VN"/>
        </w:rPr>
        <w:t xml:space="preserve">d) Vi phạm quy định về giao dịch trong ngày; </w:t>
      </w:r>
    </w:p>
    <w:p w:rsidR="0014268F" w:rsidRPr="0096587C" w:rsidRDefault="00B25FE5" w:rsidP="0096587C">
      <w:pPr>
        <w:spacing w:before="120" w:after="120" w:line="240" w:lineRule="auto"/>
        <w:ind w:firstLine="720"/>
        <w:jc w:val="both"/>
        <w:rPr>
          <w:bCs/>
          <w:i/>
          <w:u w:val="single"/>
          <w:lang w:val="vi-VN"/>
        </w:rPr>
      </w:pPr>
      <w:r w:rsidRPr="0096587C">
        <w:rPr>
          <w:bCs/>
          <w:lang w:val="vi-VN"/>
        </w:rPr>
        <w:t>đ) Đặt lệnh giao dịch vừa mua vừa bán đồng thời cùng một loại chứng khoán trong cùng một đợt khớp lệnh định kỳ</w:t>
      </w:r>
      <w:r w:rsidR="00DC1ABB" w:rsidRPr="0096587C">
        <w:rPr>
          <w:bCs/>
          <w:lang w:val="vi-VN"/>
        </w:rPr>
        <w:t xml:space="preserve">, </w:t>
      </w:r>
      <w:r w:rsidR="00DC1ABB" w:rsidRPr="0096587C">
        <w:rPr>
          <w:bCs/>
          <w:i/>
          <w:u w:val="single"/>
          <w:lang w:val="vi-VN"/>
        </w:rPr>
        <w:t xml:space="preserve">trừ các lệnh đã được nhập vào hệ thống tại phiên giao dịch liên tục trước đó, chưa được khớp nhưng vẫn còn hiệu </w:t>
      </w:r>
      <w:commentRangeStart w:id="31"/>
      <w:r w:rsidR="00DC1ABB" w:rsidRPr="0096587C">
        <w:rPr>
          <w:bCs/>
          <w:i/>
          <w:u w:val="single"/>
          <w:lang w:val="vi-VN"/>
        </w:rPr>
        <w:t>lực</w:t>
      </w:r>
      <w:commentRangeEnd w:id="31"/>
      <w:r w:rsidR="00E73138" w:rsidRPr="0096587C">
        <w:rPr>
          <w:rStyle w:val="CommentReference"/>
          <w:rFonts w:eastAsia="Times New Roman"/>
          <w:sz w:val="28"/>
          <w:szCs w:val="28"/>
          <w:u w:val="single"/>
        </w:rPr>
        <w:commentReference w:id="31"/>
      </w:r>
      <w:r w:rsidR="00DC1ABB" w:rsidRPr="0096587C">
        <w:rPr>
          <w:bCs/>
          <w:i/>
          <w:u w:val="single"/>
          <w:lang w:val="vi-VN"/>
        </w:rPr>
        <w:t>.</w:t>
      </w:r>
      <w:r w:rsidR="003E7A81" w:rsidRPr="0096587C">
        <w:rPr>
          <w:bCs/>
          <w:i/>
          <w:u w:val="single"/>
          <w:lang w:val="vi-VN"/>
        </w:rPr>
        <w:t>”</w:t>
      </w:r>
    </w:p>
    <w:p w:rsidR="000627B3" w:rsidRPr="0096587C" w:rsidRDefault="00B25FE5" w:rsidP="0096587C">
      <w:pPr>
        <w:spacing w:before="120" w:after="120" w:line="240" w:lineRule="auto"/>
        <w:ind w:firstLine="720"/>
        <w:jc w:val="both"/>
        <w:rPr>
          <w:lang w:val="nl-NL"/>
        </w:rPr>
      </w:pPr>
      <w:r w:rsidRPr="0096587C">
        <w:rPr>
          <w:lang w:val="nl-NL"/>
        </w:rPr>
        <w:t>3</w:t>
      </w:r>
      <w:r w:rsidR="00DA2C35" w:rsidRPr="0096587C">
        <w:rPr>
          <w:lang w:val="nl-NL"/>
        </w:rPr>
        <w:t>7</w:t>
      </w:r>
      <w:r w:rsidR="0014268F" w:rsidRPr="0096587C">
        <w:rPr>
          <w:lang w:val="nl-NL"/>
        </w:rPr>
        <w:t xml:space="preserve">. </w:t>
      </w:r>
      <w:r w:rsidR="000627B3" w:rsidRPr="0096587C">
        <w:rPr>
          <w:lang w:val="nl-NL"/>
        </w:rPr>
        <w:t>Sửa đổi Điều 31 như sau:</w:t>
      </w:r>
    </w:p>
    <w:p w:rsidR="00B25FE5" w:rsidRPr="0096587C" w:rsidRDefault="000627B3" w:rsidP="0096587C">
      <w:pPr>
        <w:spacing w:before="120" w:after="120" w:line="240" w:lineRule="auto"/>
        <w:ind w:firstLine="720"/>
        <w:jc w:val="both"/>
        <w:rPr>
          <w:b/>
          <w:lang w:val="nl-NL"/>
        </w:rPr>
      </w:pPr>
      <w:r w:rsidRPr="0096587C">
        <w:rPr>
          <w:lang w:val="nl-NL"/>
        </w:rPr>
        <w:t>“</w:t>
      </w:r>
      <w:r w:rsidR="00B25FE5" w:rsidRPr="0096587C">
        <w:rPr>
          <w:b/>
          <w:lang w:val="nl-NL"/>
        </w:rPr>
        <w:t>Điều 31. Vi phạm quy định về đăng ký, lưu ký, bù trừ và thanh toán chứng khoán</w:t>
      </w:r>
    </w:p>
    <w:p w:rsidR="00B25FE5" w:rsidRPr="0096587C" w:rsidRDefault="00B25FE5" w:rsidP="0096587C">
      <w:pPr>
        <w:spacing w:before="120" w:after="120" w:line="240" w:lineRule="auto"/>
        <w:ind w:firstLine="720"/>
        <w:jc w:val="both"/>
        <w:rPr>
          <w:lang w:val="nl-NL"/>
        </w:rPr>
      </w:pPr>
      <w:r w:rsidRPr="0096587C">
        <w:rPr>
          <w:lang w:val="nl-NL"/>
        </w:rPr>
        <w:t>1. Phạt tiền từ 50.000.000 đồng đến 70.000.000 đồng đối với Trung tâm lưu ký chứng khoán, thành viên lưu ký chứng khoán, thành viên bù trừ, ngân hàng thanh toán thực hiện một trong các hành vi vi phạm sau:</w:t>
      </w:r>
    </w:p>
    <w:p w:rsidR="00B25FE5" w:rsidRPr="0096587C" w:rsidRDefault="00B25FE5" w:rsidP="0096587C">
      <w:pPr>
        <w:spacing w:before="120" w:after="120" w:line="240" w:lineRule="auto"/>
        <w:ind w:firstLine="720"/>
        <w:jc w:val="both"/>
        <w:rPr>
          <w:lang w:val="nl-NL"/>
        </w:rPr>
      </w:pPr>
      <w:r w:rsidRPr="0096587C">
        <w:rPr>
          <w:lang w:val="nl-NL"/>
        </w:rPr>
        <w:t>a) Tổ chức thực hiện đăng ký, lưu ký, bù trừ và thanh toán chứng khoán khi chưa đáp ứng điều kiện cơ sở vật chất, kỹ thuật phục vụ cho hoạt động đăng ký, lưu ký, bù trừ và thanh toán chứng khoán theo quy định pháp luật;</w:t>
      </w:r>
    </w:p>
    <w:p w:rsidR="00B25FE5" w:rsidRPr="0096587C" w:rsidRDefault="00B25FE5" w:rsidP="0096587C">
      <w:pPr>
        <w:spacing w:before="120" w:after="120" w:line="240" w:lineRule="auto"/>
        <w:ind w:firstLine="720"/>
        <w:jc w:val="both"/>
        <w:rPr>
          <w:lang w:val="nl-NL"/>
        </w:rPr>
      </w:pPr>
      <w:r w:rsidRPr="0096587C">
        <w:rPr>
          <w:lang w:val="nl-NL"/>
        </w:rPr>
        <w:lastRenderedPageBreak/>
        <w:t>b) Không cung cấp đầy đủ, kịp thời, chính xác danh sách người sở hữu, cổ đông và các tài liệu liên quan theo yêu cầu hợp lệ và phù hợp với quy định pháp luật hiện hành của công ty đại chúng; không thông báo kịp thời, đầy đủ các quyền lợi phát sinh liên quan đến chứng khoán lưu ký của khách hàng.</w:t>
      </w:r>
    </w:p>
    <w:p w:rsidR="00B25FE5" w:rsidRPr="0096587C" w:rsidRDefault="00B25FE5" w:rsidP="0096587C">
      <w:pPr>
        <w:spacing w:before="120" w:after="120" w:line="240" w:lineRule="auto"/>
        <w:ind w:firstLine="720"/>
        <w:jc w:val="both"/>
        <w:rPr>
          <w:lang w:val="nl-NL"/>
        </w:rPr>
      </w:pPr>
      <w:r w:rsidRPr="0096587C">
        <w:rPr>
          <w:lang w:val="nl-NL"/>
        </w:rPr>
        <w:t>2. Phạt tiền từ 70.000.000 đồng đến 100.000.000 đồng đối với Trung tâm lưu ký chứng khoán, thành viên lưu ký chứng khoán, thành viên bù trừ vi phạm quy định về bảo quản, lưu giữ chứng khoán; vi phạm quy định về đăng ký, lưu ký, bù trừ và thanh toán chứng khoán.</w:t>
      </w:r>
    </w:p>
    <w:p w:rsidR="00B25FE5" w:rsidRPr="0096587C" w:rsidRDefault="00B25FE5" w:rsidP="0096587C">
      <w:pPr>
        <w:spacing w:before="120" w:after="120" w:line="240" w:lineRule="auto"/>
        <w:ind w:firstLine="720"/>
        <w:jc w:val="both"/>
        <w:rPr>
          <w:lang w:val="nl-NL"/>
        </w:rPr>
      </w:pPr>
      <w:r w:rsidRPr="0096587C">
        <w:rPr>
          <w:lang w:val="nl-NL"/>
        </w:rPr>
        <w:t>3. Phạt tiền từ 100.000.000 đồng đến 150.000.000 đồng đối với Trung tâm lưu ký chứng khoán, thành viên lưu ký chứng khoán, thành viên bù trừ và phạt tiền từ 50.000.000 đồng đến 75.000.000 đồng đối với nhân viên của thành viên lưu ký chứng khoán thực hiện một trong các hành vi vi phạm sau:</w:t>
      </w:r>
    </w:p>
    <w:p w:rsidR="00B25FE5" w:rsidRPr="0096587C" w:rsidRDefault="00B25FE5" w:rsidP="0096587C">
      <w:pPr>
        <w:spacing w:before="120" w:after="120" w:line="240" w:lineRule="auto"/>
        <w:ind w:firstLine="720"/>
        <w:jc w:val="both"/>
        <w:rPr>
          <w:lang w:val="nl-NL"/>
        </w:rPr>
      </w:pPr>
      <w:r w:rsidRPr="0096587C">
        <w:rPr>
          <w:lang w:val="nl-NL"/>
        </w:rPr>
        <w:t>a) Vi phạm quy định về hạch toán trên tài khoản lưu ký chứng khoán, tài khoản vị thế hoặc tài khoản ký quỹ; vi phạm quy định về thời gian thanh toán, về chuyển giao quyền sở hữu chứng khoán;</w:t>
      </w:r>
    </w:p>
    <w:p w:rsidR="00B25FE5" w:rsidRPr="0096587C" w:rsidRDefault="00B25FE5" w:rsidP="0096587C">
      <w:pPr>
        <w:spacing w:before="120" w:after="120" w:line="240" w:lineRule="auto"/>
        <w:ind w:firstLine="720"/>
        <w:jc w:val="both"/>
        <w:rPr>
          <w:lang w:val="nl-NL"/>
        </w:rPr>
      </w:pPr>
      <w:r w:rsidRPr="0096587C">
        <w:rPr>
          <w:lang w:val="nl-NL"/>
        </w:rPr>
        <w:t>b) Thực hiện giao dịch chứng khoán khi chưa được Trung tâm lưu ký chứng khoán hạch toán vào tài khoản chứng khoán giao dịch của thành viên, trừ trường hợp pháp luật quy định khác;</w:t>
      </w:r>
    </w:p>
    <w:p w:rsidR="00B25FE5" w:rsidRPr="0096587C" w:rsidRDefault="00B25FE5" w:rsidP="0096587C">
      <w:pPr>
        <w:spacing w:before="120" w:after="120" w:line="240" w:lineRule="auto"/>
        <w:ind w:firstLine="720"/>
        <w:jc w:val="both"/>
        <w:rPr>
          <w:lang w:val="nl-NL"/>
        </w:rPr>
      </w:pPr>
      <w:r w:rsidRPr="0096587C">
        <w:rPr>
          <w:lang w:val="nl-NL"/>
        </w:rPr>
        <w:t>c) Không bảo vệ cơ sở dữ liệu và lưu giữ các chứng từ gốc về đăng ký, lưu ký, bù trừ và thanh toán chứng khoán theo quy định;</w:t>
      </w:r>
    </w:p>
    <w:p w:rsidR="00B25FE5" w:rsidRPr="0096587C" w:rsidRDefault="00B25FE5" w:rsidP="0096587C">
      <w:pPr>
        <w:spacing w:before="120" w:after="120" w:line="240" w:lineRule="auto"/>
        <w:ind w:firstLine="720"/>
        <w:jc w:val="both"/>
        <w:rPr>
          <w:lang w:val="nl-NL"/>
        </w:rPr>
      </w:pPr>
      <w:r w:rsidRPr="0096587C">
        <w:rPr>
          <w:lang w:val="nl-NL"/>
        </w:rPr>
        <w:t>d) Vi phạm quy định về bảo mật thông tin liên quan đến sở hữu chứng khoán của khách hàng;</w:t>
      </w:r>
    </w:p>
    <w:p w:rsidR="00B25FE5" w:rsidRPr="0096587C" w:rsidRDefault="00B25FE5" w:rsidP="0096587C">
      <w:pPr>
        <w:spacing w:before="120" w:after="120" w:line="240" w:lineRule="auto"/>
        <w:ind w:firstLine="720"/>
        <w:jc w:val="both"/>
        <w:rPr>
          <w:lang w:val="nl-NL"/>
        </w:rPr>
      </w:pPr>
      <w:r w:rsidRPr="0096587C">
        <w:rPr>
          <w:lang w:val="nl-NL"/>
        </w:rPr>
        <w:t>đ) Không lưu ký và không quản lý tách biệt chứng khoán của khách hàng lưu ký tại Trung tâm lưu ký chứng khoán, thành viên lưu ký với tài sản của Trung tâm lưu ký chứng khoán, thành viên lưu ký; không mở tài khoản lưu ký chứng khoán chi tiết cho từng khách hàng và quản lý tách biệt tài sản cho từng khách hàng; không quản lý tách biệt tài khoả</w:t>
      </w:r>
      <w:r w:rsidR="003E68D2" w:rsidRPr="0096587C">
        <w:rPr>
          <w:lang w:val="nl-NL"/>
        </w:rPr>
        <w:t>n, tài</w:t>
      </w:r>
      <w:r w:rsidRPr="0096587C">
        <w:rPr>
          <w:lang w:val="nl-NL"/>
        </w:rPr>
        <w:t xml:space="preserve"> sản, tài sản ký quỹ, vị thế giao dịch của từng nhà đầu tư và của nhà đầu tư với thành viên bù trừ.</w:t>
      </w:r>
    </w:p>
    <w:p w:rsidR="00B25FE5" w:rsidRPr="0096587C" w:rsidRDefault="00B25FE5" w:rsidP="0096587C">
      <w:pPr>
        <w:spacing w:before="120" w:after="120" w:line="240" w:lineRule="auto"/>
        <w:ind w:firstLine="720"/>
        <w:jc w:val="both"/>
        <w:rPr>
          <w:lang w:val="nl-NL"/>
        </w:rPr>
      </w:pPr>
      <w:r w:rsidRPr="0096587C">
        <w:rPr>
          <w:lang w:val="nl-NL"/>
        </w:rPr>
        <w:t>4. Phạt tiền từ 300.000.000 đồng đến 400.000.000 đồng đối với Trung tâm lưu ký chứng khoán thực hiện một trong các hành vi vi phạm sau:</w:t>
      </w:r>
    </w:p>
    <w:p w:rsidR="00B25FE5" w:rsidRPr="0096587C" w:rsidRDefault="00B25FE5" w:rsidP="0096587C">
      <w:pPr>
        <w:spacing w:before="120" w:after="120" w:line="240" w:lineRule="auto"/>
        <w:ind w:firstLine="720"/>
        <w:jc w:val="both"/>
        <w:rPr>
          <w:lang w:val="nl-NL"/>
        </w:rPr>
      </w:pPr>
      <w:r w:rsidRPr="0096587C">
        <w:rPr>
          <w:lang w:val="nl-NL"/>
        </w:rPr>
        <w:t>a) Chấp thuận hoặc hủy bỏ tư cách thành viên lưu ký, thành viên bù trừ không đúng quy định;</w:t>
      </w:r>
    </w:p>
    <w:p w:rsidR="00B25FE5" w:rsidRPr="0096587C" w:rsidRDefault="00B25FE5" w:rsidP="0096587C">
      <w:pPr>
        <w:spacing w:before="120" w:after="120" w:line="240" w:lineRule="auto"/>
        <w:ind w:firstLine="720"/>
        <w:jc w:val="both"/>
        <w:rPr>
          <w:lang w:val="nl-NL"/>
        </w:rPr>
      </w:pPr>
      <w:r w:rsidRPr="0096587C">
        <w:rPr>
          <w:lang w:val="nl-NL"/>
        </w:rPr>
        <w:t>b) Sử dụng chứng khoán, tài sản ký quỹ của khách hàng vì lợi ích của cá nhân, tổ chức khác hoặc vì lợi ích của chính Trung tâm lưu ký chứng khoán.</w:t>
      </w:r>
    </w:p>
    <w:p w:rsidR="00B25FE5" w:rsidRPr="0096587C" w:rsidRDefault="00B25FE5" w:rsidP="0096587C">
      <w:pPr>
        <w:spacing w:before="120" w:after="120" w:line="240" w:lineRule="auto"/>
        <w:ind w:firstLine="720"/>
        <w:jc w:val="both"/>
        <w:rPr>
          <w:lang w:val="nl-NL"/>
        </w:rPr>
      </w:pPr>
      <w:r w:rsidRPr="0096587C">
        <w:rPr>
          <w:lang w:val="nl-NL"/>
        </w:rPr>
        <w:t xml:space="preserve">5. Phạt tiền từ 400.000.000 đồng đến 500.000.000 đồng đối với Trung tâm lưu ký chứng khoán, thành viên lưu ký chứng khoán, thành viên bù trừ và phạt tiền từ 200.000.000 đồng đến 250.000.000 đồng đối với nhân viên của </w:t>
      </w:r>
      <w:r w:rsidRPr="0096587C">
        <w:rPr>
          <w:lang w:val="nl-NL"/>
        </w:rPr>
        <w:lastRenderedPageBreak/>
        <w:t>thành viên lưu ký chứng khoán, thành viên bù trừ thực hiện hành vi sửa chữa, giả mạo, làm thất lạc chứng từ trong thanh toán, chuyển giao quyền sở hữu chứng khoán.</w:t>
      </w:r>
    </w:p>
    <w:p w:rsidR="00B25FE5" w:rsidRPr="0096587C" w:rsidRDefault="00B25FE5" w:rsidP="0096587C">
      <w:pPr>
        <w:spacing w:before="120" w:after="120" w:line="240" w:lineRule="auto"/>
        <w:ind w:firstLine="720"/>
        <w:jc w:val="both"/>
        <w:rPr>
          <w:lang w:val="nl-NL"/>
        </w:rPr>
      </w:pPr>
      <w:r w:rsidRPr="0096587C">
        <w:rPr>
          <w:lang w:val="nl-NL"/>
        </w:rPr>
        <w:t>6. Hình thức xử phạt bổ sung:</w:t>
      </w:r>
    </w:p>
    <w:p w:rsidR="00B25FE5" w:rsidRPr="0096587C" w:rsidRDefault="00B25FE5" w:rsidP="0096587C">
      <w:pPr>
        <w:spacing w:before="120" w:after="120" w:line="240" w:lineRule="auto"/>
        <w:ind w:firstLine="720"/>
        <w:jc w:val="both"/>
        <w:rPr>
          <w:lang w:val="nl-NL"/>
        </w:rPr>
      </w:pPr>
      <w:r w:rsidRPr="0096587C">
        <w:rPr>
          <w:lang w:val="nl-NL"/>
        </w:rPr>
        <w:t>a) Đình chỉ hoạt động lưu ký chứng khoán trong thời hạn từ 01 tháng đến 03 tháng đối với thành viên lưu ký vi phạm quy định tại các Điểm a, b, c và d Khoản 3 Điều này;</w:t>
      </w:r>
    </w:p>
    <w:p w:rsidR="00B25FE5" w:rsidRPr="0096587C" w:rsidRDefault="00B25FE5" w:rsidP="0096587C">
      <w:pPr>
        <w:spacing w:before="120" w:after="120" w:line="240" w:lineRule="auto"/>
        <w:ind w:firstLine="720"/>
        <w:jc w:val="both"/>
        <w:rPr>
          <w:lang w:val="nl-NL"/>
        </w:rPr>
      </w:pPr>
      <w:r w:rsidRPr="0096587C">
        <w:rPr>
          <w:lang w:val="nl-NL"/>
        </w:rPr>
        <w:t>b) Đình chỉ hoạt động kinh doanh, dịch vụ chứng khoán trong thời hạn từ 01 tháng đến 03 tháng đối với thành viên lưu ký, thành viên bù trừ vi phạm quy định tại Điểm đ Khoản 3 và Khoản 5 Điều này;</w:t>
      </w:r>
    </w:p>
    <w:p w:rsidR="00B25FE5" w:rsidRPr="0096587C" w:rsidRDefault="00B25FE5" w:rsidP="0096587C">
      <w:pPr>
        <w:spacing w:before="120" w:after="120" w:line="240" w:lineRule="auto"/>
        <w:ind w:firstLine="720"/>
        <w:jc w:val="both"/>
        <w:rPr>
          <w:lang w:val="nl-NL"/>
        </w:rPr>
      </w:pPr>
      <w:r w:rsidRPr="0096587C">
        <w:rPr>
          <w:lang w:val="nl-NL"/>
        </w:rPr>
        <w:t>c) Tước quyền sử dụng chứng chỉ hành nghề chứng khoán trong thời hạn từ 01 tháng đến 03 tháng đối với người hành nghề chứng khoán vi phạm quy định tại Khoản 5 Điều này.</w:t>
      </w:r>
    </w:p>
    <w:p w:rsidR="00B25FE5" w:rsidRPr="0096587C" w:rsidRDefault="00B25FE5" w:rsidP="0096587C">
      <w:pPr>
        <w:spacing w:before="120" w:after="120" w:line="240" w:lineRule="auto"/>
        <w:ind w:firstLine="720"/>
        <w:jc w:val="both"/>
        <w:rPr>
          <w:lang w:val="nl-NL"/>
        </w:rPr>
      </w:pPr>
      <w:r w:rsidRPr="0096587C">
        <w:rPr>
          <w:lang w:val="nl-NL"/>
        </w:rPr>
        <w:t>7. Biện pháp khắc phục hậu quả:</w:t>
      </w:r>
    </w:p>
    <w:p w:rsidR="00B25FE5" w:rsidRPr="0096587C" w:rsidRDefault="00B25FE5" w:rsidP="0096587C">
      <w:pPr>
        <w:spacing w:before="120" w:after="120" w:line="240" w:lineRule="auto"/>
        <w:ind w:firstLine="720"/>
        <w:jc w:val="both"/>
        <w:rPr>
          <w:lang w:val="nl-NL"/>
        </w:rPr>
      </w:pPr>
      <w:r w:rsidRPr="0096587C">
        <w:rPr>
          <w:lang w:val="nl-NL"/>
        </w:rPr>
        <w:t>a) Buộc quản lý tách biệt chứng khoán của khách hàng lưu ký tại Trung tâm lưu ký chứng khoán, thành viên lưu ký với tài sản của Trung tâm lưu ký chứng khoán, thành viên lưu ký; buộc phải mở tài khoản lưu ký chứng khoán, tài khoản quản lý tài  sản, vị thế giao dịch chi tiết cho từng khách hàng và quản lý tách biệt tài sản cho từng khách hàng đối với hành vi vi phạm quy định tại Điểm đ Khoản 3 Điều này trong thời hạn 06 tháng kể từ ngày quyết định áp dụng biện pháp này có hiệu lực thi hành;</w:t>
      </w:r>
    </w:p>
    <w:p w:rsidR="00BB61A0" w:rsidRPr="0096587C" w:rsidRDefault="00B25FE5" w:rsidP="0096587C">
      <w:pPr>
        <w:spacing w:before="120" w:after="120" w:line="240" w:lineRule="auto"/>
        <w:ind w:firstLine="720"/>
        <w:jc w:val="both"/>
        <w:rPr>
          <w:lang w:val="nl-NL"/>
        </w:rPr>
      </w:pPr>
      <w:r w:rsidRPr="0096587C">
        <w:rPr>
          <w:lang w:val="nl-NL"/>
        </w:rPr>
        <w:t>b) Buộc nộp lại số lợi bất hợp pháp có được do thực hiện hành vi vi phạm quy định tại Khoản 3, Khoản 4 và Khoản 5 Điều này.</w:t>
      </w:r>
      <w:r w:rsidR="00BB61A0" w:rsidRPr="0096587C">
        <w:rPr>
          <w:lang w:val="nl-NL"/>
        </w:rPr>
        <w:t>”</w:t>
      </w:r>
    </w:p>
    <w:p w:rsidR="00BB61A0" w:rsidRPr="0096587C" w:rsidRDefault="00BB61A0" w:rsidP="0096587C">
      <w:pPr>
        <w:spacing w:before="120" w:after="120" w:line="240" w:lineRule="auto"/>
        <w:ind w:firstLine="720"/>
        <w:jc w:val="both"/>
        <w:rPr>
          <w:lang w:val="nl-NL"/>
        </w:rPr>
      </w:pPr>
      <w:r w:rsidRPr="0096587C">
        <w:rPr>
          <w:lang w:val="nl-NL"/>
        </w:rPr>
        <w:t>3</w:t>
      </w:r>
      <w:r w:rsidR="00DA2C35" w:rsidRPr="0096587C">
        <w:rPr>
          <w:lang w:val="nl-NL"/>
        </w:rPr>
        <w:t>8</w:t>
      </w:r>
      <w:r w:rsidRPr="0096587C">
        <w:rPr>
          <w:lang w:val="nl-NL"/>
        </w:rPr>
        <w:t xml:space="preserve">. Sửa đổi </w:t>
      </w:r>
      <w:r w:rsidR="00B25FE5" w:rsidRPr="0096587C">
        <w:rPr>
          <w:lang w:val="nl-NL"/>
        </w:rPr>
        <w:t xml:space="preserve">Điểm a </w:t>
      </w:r>
      <w:r w:rsidR="002F1BD9" w:rsidRPr="0096587C">
        <w:rPr>
          <w:lang w:val="nl-NL"/>
        </w:rPr>
        <w:t xml:space="preserve">Khoản 1 </w:t>
      </w:r>
      <w:r w:rsidRPr="0096587C">
        <w:rPr>
          <w:lang w:val="nl-NL"/>
        </w:rPr>
        <w:t>Điều 33 như sau:</w:t>
      </w:r>
    </w:p>
    <w:p w:rsidR="002F1BD9" w:rsidRPr="0096587C" w:rsidRDefault="00BB61A0" w:rsidP="0096587C">
      <w:pPr>
        <w:spacing w:before="120" w:after="120" w:line="240" w:lineRule="auto"/>
        <w:ind w:firstLine="720"/>
        <w:rPr>
          <w:lang w:val="nl-NL"/>
        </w:rPr>
      </w:pPr>
      <w:r w:rsidRPr="0096587C">
        <w:rPr>
          <w:lang w:val="nl-NL"/>
        </w:rPr>
        <w:t>“</w:t>
      </w:r>
      <w:r w:rsidR="002F1BD9" w:rsidRPr="0096587C">
        <w:rPr>
          <w:lang w:val="nl-NL"/>
        </w:rPr>
        <w:t>1. Cảnh cáo đối với một trong các hành vi vi phạm sau:</w:t>
      </w:r>
    </w:p>
    <w:p w:rsidR="002F1BD9" w:rsidRPr="0096587C" w:rsidRDefault="00B25FE5" w:rsidP="0096587C">
      <w:pPr>
        <w:spacing w:before="120" w:after="120" w:line="240" w:lineRule="auto"/>
        <w:ind w:firstLine="720"/>
        <w:jc w:val="both"/>
        <w:rPr>
          <w:lang w:val="nl-NL"/>
        </w:rPr>
      </w:pPr>
      <w:r w:rsidRPr="0096587C">
        <w:rPr>
          <w:lang w:val="nl-NL"/>
        </w:rPr>
        <w:t>a) Không thực hiện đăng ký, đăng ký lại người công bố thông tin hoặc người được uỷ quyền công bố thông tin hoặc không ban hành quy chế về công bố thông tin theo quy định pháp luật;”</w:t>
      </w:r>
    </w:p>
    <w:p w:rsidR="00245071" w:rsidRPr="0096587C" w:rsidRDefault="00245071" w:rsidP="0096587C">
      <w:pPr>
        <w:spacing w:before="120" w:after="120" w:line="240" w:lineRule="auto"/>
        <w:ind w:firstLine="720"/>
        <w:jc w:val="both"/>
        <w:rPr>
          <w:lang w:val="nl-NL"/>
        </w:rPr>
      </w:pPr>
      <w:r w:rsidRPr="0096587C">
        <w:rPr>
          <w:lang w:val="nl-NL"/>
        </w:rPr>
        <w:t>3</w:t>
      </w:r>
      <w:r w:rsidR="00DA2C35" w:rsidRPr="0096587C">
        <w:rPr>
          <w:lang w:val="nl-NL"/>
        </w:rPr>
        <w:t>9</w:t>
      </w:r>
      <w:r w:rsidRPr="0096587C">
        <w:rPr>
          <w:lang w:val="nl-NL"/>
        </w:rPr>
        <w:t xml:space="preserve">. Bổ sung Khoản 4a sau Khoản 4 và sửa đổi Khoản 5, Khoản 6 Điều 33 như sau: </w:t>
      </w:r>
    </w:p>
    <w:p w:rsidR="00245071" w:rsidRPr="0096587C" w:rsidRDefault="00245071" w:rsidP="0096587C">
      <w:pPr>
        <w:spacing w:before="120" w:after="120" w:line="240" w:lineRule="auto"/>
        <w:jc w:val="both"/>
        <w:rPr>
          <w:i/>
          <w:u w:val="single"/>
          <w:lang w:val="nl-NL" w:eastAsia="en-GB"/>
        </w:rPr>
      </w:pPr>
      <w:r w:rsidRPr="0096587C">
        <w:rPr>
          <w:lang w:val="nl-NL" w:eastAsia="en-GB"/>
        </w:rPr>
        <w:tab/>
      </w:r>
      <w:r w:rsidRPr="0096587C">
        <w:rPr>
          <w:i/>
          <w:u w:val="single"/>
          <w:lang w:val="nl-NL" w:eastAsia="en-GB"/>
        </w:rPr>
        <w:t xml:space="preserve">“4a. Phạt tiền từ 200.000.000 đồng đến 300.000.000 đồng đối với hành vi công bố thông tin sai lệch hoặc che giấu thông tin trong hoạt động chứng </w:t>
      </w:r>
      <w:commentRangeStart w:id="32"/>
      <w:r w:rsidRPr="0096587C">
        <w:rPr>
          <w:i/>
          <w:u w:val="single"/>
          <w:lang w:val="nl-NL" w:eastAsia="en-GB"/>
        </w:rPr>
        <w:t>khoán</w:t>
      </w:r>
      <w:commentRangeEnd w:id="32"/>
      <w:r w:rsidR="007008F5" w:rsidRPr="0096587C">
        <w:rPr>
          <w:rStyle w:val="CommentReference"/>
          <w:rFonts w:eastAsia="Times New Roman"/>
          <w:sz w:val="28"/>
          <w:szCs w:val="28"/>
          <w:u w:val="single"/>
        </w:rPr>
        <w:commentReference w:id="32"/>
      </w:r>
      <w:r w:rsidR="00904F07" w:rsidRPr="0096587C">
        <w:rPr>
          <w:i/>
          <w:u w:val="single"/>
          <w:lang w:val="nl-NL" w:eastAsia="en-GB"/>
        </w:rPr>
        <w:t>.</w:t>
      </w:r>
    </w:p>
    <w:p w:rsidR="00245071" w:rsidRPr="0096587C" w:rsidRDefault="00245071" w:rsidP="0096587C">
      <w:pPr>
        <w:spacing w:before="120" w:after="120" w:line="240" w:lineRule="auto"/>
        <w:jc w:val="both"/>
        <w:rPr>
          <w:lang w:val="nl-NL" w:eastAsia="en-GB"/>
        </w:rPr>
      </w:pPr>
      <w:r w:rsidRPr="0096587C">
        <w:rPr>
          <w:lang w:val="nl-NL"/>
        </w:rPr>
        <w:tab/>
      </w:r>
      <w:r w:rsidRPr="0096587C">
        <w:rPr>
          <w:lang w:val="nl-NL" w:eastAsia="en-GB"/>
        </w:rPr>
        <w:t>5. Hình thức xử phạt bổ sung:</w:t>
      </w:r>
    </w:p>
    <w:p w:rsidR="00245071" w:rsidRPr="0096587C" w:rsidRDefault="00245071" w:rsidP="0096587C">
      <w:pPr>
        <w:spacing w:before="120" w:after="120" w:line="240" w:lineRule="auto"/>
        <w:jc w:val="both"/>
        <w:rPr>
          <w:lang w:val="nl-NL" w:eastAsia="en-GB"/>
        </w:rPr>
      </w:pPr>
      <w:r w:rsidRPr="0096587C">
        <w:rPr>
          <w:lang w:val="nl-NL" w:eastAsia="en-GB"/>
        </w:rPr>
        <w:tab/>
        <w:t xml:space="preserve">Đình chỉ hoạt động kinh doanh, dịch vụ chứng khoán trong thời hạn từ 01 tháng đến 03 tháng đối với công ty chứng khoán, công ty quản lý quỹ vi phạm quy định tại Khoản 4 </w:t>
      </w:r>
      <w:r w:rsidRPr="0096587C">
        <w:rPr>
          <w:i/>
          <w:u w:val="single"/>
          <w:lang w:val="nl-NL" w:eastAsia="en-GB"/>
        </w:rPr>
        <w:t xml:space="preserve">và Khoản </w:t>
      </w:r>
      <w:commentRangeStart w:id="33"/>
      <w:r w:rsidRPr="0096587C">
        <w:rPr>
          <w:i/>
          <w:u w:val="single"/>
          <w:lang w:val="nl-NL" w:eastAsia="en-GB"/>
        </w:rPr>
        <w:t>4a</w:t>
      </w:r>
      <w:commentRangeEnd w:id="33"/>
      <w:r w:rsidR="007008F5" w:rsidRPr="0096587C">
        <w:rPr>
          <w:rStyle w:val="CommentReference"/>
          <w:rFonts w:eastAsia="Times New Roman"/>
          <w:sz w:val="28"/>
          <w:szCs w:val="28"/>
          <w:u w:val="single"/>
        </w:rPr>
        <w:commentReference w:id="33"/>
      </w:r>
      <w:r w:rsidRPr="0096587C">
        <w:rPr>
          <w:lang w:val="nl-NL" w:eastAsia="en-GB"/>
        </w:rPr>
        <w:t xml:space="preserve">  Điều này.</w:t>
      </w:r>
    </w:p>
    <w:p w:rsidR="00245071" w:rsidRPr="0096587C" w:rsidRDefault="00245071" w:rsidP="0096587C">
      <w:pPr>
        <w:spacing w:before="120" w:after="120" w:line="240" w:lineRule="auto"/>
        <w:jc w:val="both"/>
        <w:rPr>
          <w:lang w:val="nl-NL" w:eastAsia="en-GB"/>
        </w:rPr>
      </w:pPr>
      <w:r w:rsidRPr="0096587C">
        <w:rPr>
          <w:lang w:val="nl-NL" w:eastAsia="en-GB"/>
        </w:rPr>
        <w:tab/>
        <w:t xml:space="preserve">6. Biện pháp khắc phục hậu quả: </w:t>
      </w:r>
    </w:p>
    <w:p w:rsidR="00245071" w:rsidRPr="0096587C" w:rsidRDefault="00245071" w:rsidP="0096587C">
      <w:pPr>
        <w:spacing w:before="120" w:after="120" w:line="240" w:lineRule="auto"/>
        <w:jc w:val="both"/>
        <w:rPr>
          <w:lang w:val="nl-NL" w:eastAsia="en-GB"/>
        </w:rPr>
      </w:pPr>
      <w:r w:rsidRPr="0096587C">
        <w:rPr>
          <w:lang w:val="nl-NL" w:eastAsia="en-GB"/>
        </w:rPr>
        <w:lastRenderedPageBreak/>
        <w:tab/>
        <w:t xml:space="preserve">a) Buộc huỷ bỏ thông tin hoặc cải chính thông tin đối với hành vi vi phạm quy định tại </w:t>
      </w:r>
      <w:r w:rsidRPr="0096587C">
        <w:rPr>
          <w:strike/>
          <w:lang w:val="nl-NL" w:eastAsia="en-GB"/>
        </w:rPr>
        <w:t xml:space="preserve">các </w:t>
      </w:r>
      <w:r w:rsidRPr="0096587C">
        <w:rPr>
          <w:lang w:val="nl-NL" w:eastAsia="en-GB"/>
        </w:rPr>
        <w:t xml:space="preserve">Điểm c, </w:t>
      </w:r>
      <w:r w:rsidRPr="0096587C">
        <w:rPr>
          <w:strike/>
          <w:lang w:val="nl-NL" w:eastAsia="en-GB"/>
        </w:rPr>
        <w:t xml:space="preserve">Điểm </w:t>
      </w:r>
      <w:commentRangeStart w:id="34"/>
      <w:r w:rsidRPr="0096587C">
        <w:rPr>
          <w:strike/>
          <w:lang w:val="nl-NL" w:eastAsia="en-GB"/>
        </w:rPr>
        <w:t>d</w:t>
      </w:r>
      <w:commentRangeEnd w:id="34"/>
      <w:r w:rsidR="00E3694F" w:rsidRPr="0096587C">
        <w:rPr>
          <w:rStyle w:val="CommentReference"/>
          <w:rFonts w:eastAsia="Times New Roman"/>
          <w:sz w:val="28"/>
          <w:szCs w:val="28"/>
        </w:rPr>
        <w:commentReference w:id="34"/>
      </w:r>
      <w:r w:rsidRPr="0096587C">
        <w:rPr>
          <w:lang w:val="nl-NL" w:eastAsia="en-GB"/>
        </w:rPr>
        <w:t xml:space="preserve"> Khoản 4 </w:t>
      </w:r>
      <w:r w:rsidRPr="0096587C">
        <w:rPr>
          <w:i/>
          <w:u w:val="single"/>
          <w:lang w:val="nl-NL" w:eastAsia="en-GB"/>
        </w:rPr>
        <w:t>và Khoản 4a</w:t>
      </w:r>
      <w:r w:rsidRPr="0096587C">
        <w:rPr>
          <w:lang w:val="nl-NL" w:eastAsia="en-GB"/>
        </w:rPr>
        <w:t xml:space="preserve"> Điều này.</w:t>
      </w:r>
    </w:p>
    <w:p w:rsidR="00245071" w:rsidRPr="0096587C" w:rsidRDefault="00245071" w:rsidP="0096587C">
      <w:pPr>
        <w:spacing w:before="120" w:after="120" w:line="240" w:lineRule="auto"/>
        <w:jc w:val="both"/>
        <w:rPr>
          <w:lang w:val="nl-NL" w:eastAsia="en-GB"/>
        </w:rPr>
      </w:pPr>
      <w:r w:rsidRPr="0096587C">
        <w:rPr>
          <w:lang w:val="nl-NL" w:eastAsia="en-GB"/>
        </w:rPr>
        <w:tab/>
        <w:t xml:space="preserve">b) Buộc nộp lại số lợi bất hợp pháp có được do thực hiện hành vi vi phạm quy định tại </w:t>
      </w:r>
      <w:r w:rsidRPr="0096587C">
        <w:rPr>
          <w:i/>
          <w:u w:val="single"/>
          <w:lang w:val="nl-NL" w:eastAsia="en-GB"/>
        </w:rPr>
        <w:t>Khoản 4a</w:t>
      </w:r>
      <w:r w:rsidRPr="0096587C">
        <w:rPr>
          <w:lang w:val="nl-NL" w:eastAsia="en-GB"/>
        </w:rPr>
        <w:t xml:space="preserve"> Điều </w:t>
      </w:r>
      <w:commentRangeStart w:id="35"/>
      <w:r w:rsidRPr="0096587C">
        <w:rPr>
          <w:lang w:val="nl-NL" w:eastAsia="en-GB"/>
        </w:rPr>
        <w:t>này</w:t>
      </w:r>
      <w:commentRangeEnd w:id="35"/>
      <w:r w:rsidR="007008F5" w:rsidRPr="0096587C">
        <w:rPr>
          <w:rStyle w:val="CommentReference"/>
          <w:rFonts w:eastAsia="Times New Roman"/>
          <w:sz w:val="28"/>
          <w:szCs w:val="28"/>
        </w:rPr>
        <w:commentReference w:id="35"/>
      </w:r>
      <w:r w:rsidRPr="0096587C">
        <w:rPr>
          <w:lang w:val="nl-NL" w:eastAsia="en-GB"/>
        </w:rPr>
        <w:t>.”</w:t>
      </w:r>
    </w:p>
    <w:p w:rsidR="002F3D62" w:rsidRPr="0096587C" w:rsidRDefault="00DA2C35" w:rsidP="0096587C">
      <w:pPr>
        <w:spacing w:before="120" w:after="120" w:line="240" w:lineRule="auto"/>
        <w:ind w:firstLine="720"/>
        <w:jc w:val="both"/>
        <w:rPr>
          <w:lang w:val="nl-NL"/>
        </w:rPr>
      </w:pPr>
      <w:r w:rsidRPr="0096587C">
        <w:rPr>
          <w:lang w:val="nl-NL"/>
        </w:rPr>
        <w:t>40</w:t>
      </w:r>
      <w:r w:rsidR="002F3D62" w:rsidRPr="0096587C">
        <w:rPr>
          <w:lang w:val="nl-NL"/>
        </w:rPr>
        <w:t>. Bổ sung Mục 14a sau Mục 14 và Điều 3</w:t>
      </w:r>
      <w:r w:rsidR="006C35C8" w:rsidRPr="0096587C">
        <w:rPr>
          <w:lang w:val="nl-NL"/>
        </w:rPr>
        <w:t>5</w:t>
      </w:r>
      <w:r w:rsidR="002F3D62" w:rsidRPr="0096587C">
        <w:rPr>
          <w:lang w:val="nl-NL"/>
        </w:rPr>
        <w:t>a sau Điều 3</w:t>
      </w:r>
      <w:r w:rsidR="006C35C8" w:rsidRPr="0096587C">
        <w:rPr>
          <w:lang w:val="nl-NL"/>
        </w:rPr>
        <w:t>5</w:t>
      </w:r>
      <w:r w:rsidR="002F3D62" w:rsidRPr="0096587C">
        <w:rPr>
          <w:lang w:val="nl-NL"/>
        </w:rPr>
        <w:t xml:space="preserve"> như sau:</w:t>
      </w:r>
    </w:p>
    <w:p w:rsidR="003E5156" w:rsidRPr="0096587C" w:rsidRDefault="002F3D62" w:rsidP="0096587C">
      <w:pPr>
        <w:spacing w:before="120" w:after="120" w:line="240" w:lineRule="auto"/>
        <w:ind w:firstLine="720"/>
        <w:jc w:val="both"/>
        <w:rPr>
          <w:b/>
          <w:lang w:val="nl-NL"/>
        </w:rPr>
      </w:pPr>
      <w:r w:rsidRPr="0096587C">
        <w:rPr>
          <w:b/>
          <w:lang w:val="nl-NL"/>
        </w:rPr>
        <w:t>“</w:t>
      </w:r>
      <w:r w:rsidR="003E5156" w:rsidRPr="0096587C">
        <w:rPr>
          <w:b/>
          <w:lang w:val="nl-NL"/>
        </w:rPr>
        <w:t>MỤC 14A. HÀNH VI VI PHẠM QUY ĐỊNH VỀ PHÒNG CHỐNG RỬA TIỀN TRONG LĨNH VỰC CHỨNG KHOÁN VÀ THỊ TRƯỜNG CHỨNG KHOÁN</w:t>
      </w:r>
    </w:p>
    <w:p w:rsidR="003E5156" w:rsidRPr="0096587C" w:rsidRDefault="003E5156" w:rsidP="0096587C">
      <w:pPr>
        <w:spacing w:before="120" w:after="120" w:line="240" w:lineRule="auto"/>
        <w:ind w:firstLine="720"/>
        <w:jc w:val="both"/>
        <w:rPr>
          <w:b/>
          <w:lang w:val="nl-NL"/>
        </w:rPr>
      </w:pPr>
      <w:r w:rsidRPr="0096587C">
        <w:rPr>
          <w:b/>
          <w:lang w:val="nl-NL"/>
        </w:rPr>
        <w:t>Điều 35a. Hành vi vi phạm quy định về phòng chống rửa tiền trong lĩnh vực chứng khoán và thị trường chứng khoán</w:t>
      </w:r>
    </w:p>
    <w:p w:rsidR="003E5156" w:rsidRPr="0096587C" w:rsidRDefault="003E5156" w:rsidP="0096587C">
      <w:pPr>
        <w:spacing w:before="120" w:after="120" w:line="240" w:lineRule="auto"/>
        <w:ind w:firstLine="720"/>
        <w:jc w:val="both"/>
        <w:rPr>
          <w:lang w:val="nl-NL"/>
        </w:rPr>
      </w:pPr>
      <w:r w:rsidRPr="0096587C">
        <w:rPr>
          <w:lang w:val="nl-NL"/>
        </w:rPr>
        <w:t>1. Công ty chứng khoán, công ty quản lý quỹ thực hiện hành vi vi phạm quy định về nhận biết và cập nhật thông tin khách hàng thì bị xử phạt như sau:</w:t>
      </w:r>
    </w:p>
    <w:p w:rsidR="000A124A" w:rsidRPr="0096587C" w:rsidRDefault="003A2980" w:rsidP="0096587C">
      <w:pPr>
        <w:tabs>
          <w:tab w:val="left" w:pos="567"/>
        </w:tabs>
        <w:spacing w:before="120" w:after="120" w:line="240" w:lineRule="auto"/>
        <w:ind w:firstLine="567"/>
        <w:jc w:val="both"/>
        <w:rPr>
          <w:lang w:val="nl-NL"/>
        </w:rPr>
      </w:pPr>
      <w:r w:rsidRPr="0096587C">
        <w:rPr>
          <w:lang w:val="nl-NL"/>
        </w:rPr>
        <w:tab/>
      </w:r>
      <w:r w:rsidR="003E5156" w:rsidRPr="0096587C">
        <w:rPr>
          <w:lang w:val="nl-NL"/>
        </w:rPr>
        <w:t>a) Phạt tiền từ 20.000.000 đồng đến 30.000.000 đồng đối với hành vi không cập nhật thông tin nhận biết khách hàng theo quy định tại Điều 8 và Điều 10 Luật Phòng, chống rửa tiền;</w:t>
      </w:r>
    </w:p>
    <w:p w:rsidR="00D87E39" w:rsidRPr="0096587C" w:rsidRDefault="003E5156" w:rsidP="0096587C">
      <w:pPr>
        <w:spacing w:before="120" w:after="120" w:line="240" w:lineRule="auto"/>
        <w:ind w:firstLine="720"/>
        <w:jc w:val="both"/>
        <w:rPr>
          <w:lang w:val="nl-NL"/>
        </w:rPr>
      </w:pPr>
      <w:r w:rsidRPr="0096587C">
        <w:rPr>
          <w:lang w:val="nl-NL"/>
        </w:rPr>
        <w:t>b) Phạt tiền từ 30.000.000 đồng đến 50.000.000 đồng đối với hành vi không áp dụng các biện pháp nhận biết khách hàng, biện pháp đánh giá tăng cường quy định tại các Khoản 2, 3 và 4 Điều 12 Luật Phòng, chống rửa tiền;</w:t>
      </w:r>
    </w:p>
    <w:p w:rsidR="00D87E39" w:rsidRPr="0096587C" w:rsidRDefault="00D87E39" w:rsidP="0096587C">
      <w:pPr>
        <w:spacing w:before="120" w:after="120" w:line="240" w:lineRule="auto"/>
        <w:ind w:firstLine="720"/>
        <w:jc w:val="both"/>
        <w:rPr>
          <w:u w:val="single"/>
          <w:lang w:val="nl-NL"/>
        </w:rPr>
      </w:pPr>
      <w:commentRangeStart w:id="36"/>
      <w:r w:rsidRPr="0096587C">
        <w:rPr>
          <w:rFonts w:eastAsia="Times New Roman"/>
          <w:bCs/>
          <w:i/>
          <w:u w:val="single"/>
          <w:lang w:val="nl-NL" w:eastAsia="vi-VN"/>
        </w:rPr>
        <w:t>c) Phạt tiền từ 40.000.000 đồng đến 60.000.000 đồng đối với hành vi không ban hành và tuân thủ quy định nội bộ về phòng chống rửa tiền</w:t>
      </w:r>
      <w:r w:rsidR="0033537E" w:rsidRPr="0096587C">
        <w:rPr>
          <w:rFonts w:eastAsia="Times New Roman"/>
          <w:bCs/>
          <w:i/>
          <w:u w:val="single"/>
          <w:lang w:val="nl-NL" w:eastAsia="vi-VN"/>
        </w:rPr>
        <w:t xml:space="preserve">; </w:t>
      </w:r>
      <w:r w:rsidRPr="0096587C">
        <w:rPr>
          <w:i/>
          <w:u w:val="single"/>
          <w:lang w:val="nl-NL"/>
        </w:rPr>
        <w:t>không thực hiện kiểm toán nội bộ về phòng chống rửa tiền;</w:t>
      </w:r>
    </w:p>
    <w:p w:rsidR="00D87E39" w:rsidRPr="0096587C" w:rsidRDefault="00D87E39" w:rsidP="0096587C">
      <w:pPr>
        <w:spacing w:before="120" w:after="120" w:line="240" w:lineRule="auto"/>
        <w:ind w:firstLine="720"/>
        <w:jc w:val="both"/>
        <w:rPr>
          <w:lang w:val="nl-NL"/>
        </w:rPr>
      </w:pPr>
      <w:r w:rsidRPr="0096587C">
        <w:rPr>
          <w:rFonts w:eastAsia="Times New Roman"/>
          <w:bCs/>
          <w:i/>
          <w:strike/>
          <w:lang w:val="nl-NL" w:eastAsia="vi-VN"/>
        </w:rPr>
        <w:t>c)</w:t>
      </w:r>
      <w:r w:rsidRPr="0096587C">
        <w:rPr>
          <w:rFonts w:eastAsia="Times New Roman"/>
          <w:bCs/>
          <w:i/>
          <w:lang w:val="nl-NL" w:eastAsia="vi-VN"/>
        </w:rPr>
        <w:t xml:space="preserve"> </w:t>
      </w:r>
      <w:r w:rsidRPr="0096587C">
        <w:rPr>
          <w:rFonts w:eastAsia="Times New Roman"/>
          <w:bCs/>
          <w:lang w:val="nl-NL" w:eastAsia="vi-VN"/>
        </w:rPr>
        <w:t>d) Phạt tiền từ 50.000.000 đồng đến</w:t>
      </w:r>
      <w:r w:rsidRPr="0096587C">
        <w:rPr>
          <w:rFonts w:eastAsia="Times New Roman"/>
          <w:bCs/>
          <w:i/>
          <w:lang w:val="nl-NL" w:eastAsia="vi-VN"/>
        </w:rPr>
        <w:t xml:space="preserve"> </w:t>
      </w:r>
      <w:r w:rsidRPr="0096587C">
        <w:rPr>
          <w:rFonts w:eastAsia="Times New Roman"/>
          <w:bCs/>
          <w:i/>
          <w:strike/>
          <w:lang w:val="nl-NL" w:eastAsia="vi-VN"/>
        </w:rPr>
        <w:t>70.000.000</w:t>
      </w:r>
      <w:r w:rsidRPr="0096587C">
        <w:rPr>
          <w:rFonts w:eastAsia="Times New Roman"/>
          <w:bCs/>
          <w:i/>
          <w:lang w:val="nl-NL" w:eastAsia="vi-VN"/>
        </w:rPr>
        <w:t xml:space="preserve"> </w:t>
      </w:r>
      <w:r w:rsidRPr="0096587C">
        <w:rPr>
          <w:rFonts w:eastAsia="Times New Roman"/>
          <w:bCs/>
          <w:i/>
          <w:u w:val="single"/>
          <w:lang w:val="nl-NL" w:eastAsia="vi-VN"/>
        </w:rPr>
        <w:t xml:space="preserve">100.000.000 </w:t>
      </w:r>
      <w:r w:rsidRPr="0096587C">
        <w:rPr>
          <w:rFonts w:eastAsia="Times New Roman"/>
          <w:bCs/>
          <w:lang w:val="nl-NL" w:eastAsia="vi-VN"/>
        </w:rPr>
        <w:t xml:space="preserve">đồng đối với hành vi </w:t>
      </w:r>
      <w:r w:rsidRPr="0096587C">
        <w:rPr>
          <w:rFonts w:eastAsia="Times New Roman"/>
          <w:bCs/>
          <w:strike/>
          <w:lang w:val="nl-NL" w:eastAsia="vi-VN"/>
        </w:rPr>
        <w:t>không ban hành và tuân thủ quy định nội bộ về phòng chống rửa tiền;</w:t>
      </w:r>
      <w:r w:rsidRPr="0096587C">
        <w:rPr>
          <w:rFonts w:eastAsia="Times New Roman"/>
          <w:bCs/>
          <w:lang w:val="nl-NL" w:eastAsia="vi-VN"/>
        </w:rPr>
        <w:t xml:space="preserve"> không xây dựng quy định phân loại khách hàng, không phân loại khách hàng theo mức độ rủi ro về rửa tiền theo quy định của pháp luật; </w:t>
      </w:r>
      <w:r w:rsidRPr="0096587C">
        <w:rPr>
          <w:rFonts w:eastAsia="Times New Roman"/>
          <w:bCs/>
          <w:strike/>
          <w:lang w:val="nl-NL" w:eastAsia="vi-VN"/>
        </w:rPr>
        <w:t xml:space="preserve">không </w:t>
      </w:r>
      <w:r w:rsidRPr="0096587C">
        <w:rPr>
          <w:strike/>
          <w:lang w:val="nl-NL"/>
        </w:rPr>
        <w:t xml:space="preserve">phân công cán bộ, bộ phận chịu trách nhiệm về phòng, chống rửa </w:t>
      </w:r>
      <w:commentRangeStart w:id="37"/>
      <w:r w:rsidRPr="0096587C">
        <w:rPr>
          <w:strike/>
          <w:lang w:val="nl-NL"/>
        </w:rPr>
        <w:t>tiền</w:t>
      </w:r>
      <w:commentRangeEnd w:id="37"/>
      <w:r w:rsidR="0033537E" w:rsidRPr="0096587C">
        <w:rPr>
          <w:rStyle w:val="CommentReference"/>
          <w:rFonts w:eastAsia="Times New Roman"/>
          <w:sz w:val="28"/>
          <w:szCs w:val="28"/>
        </w:rPr>
        <w:commentReference w:id="37"/>
      </w:r>
      <w:r w:rsidRPr="0096587C">
        <w:rPr>
          <w:strike/>
          <w:lang w:val="nl-NL"/>
        </w:rPr>
        <w:t>; không thực hiện kiểm toán nội bộ về phòng chống rửa tiền;</w:t>
      </w:r>
    </w:p>
    <w:p w:rsidR="00210CBD" w:rsidRPr="0096587C" w:rsidRDefault="00D87E39" w:rsidP="0096587C">
      <w:pPr>
        <w:spacing w:before="120" w:after="120" w:line="240" w:lineRule="auto"/>
        <w:ind w:firstLine="720"/>
        <w:jc w:val="both"/>
        <w:rPr>
          <w:rFonts w:eastAsia="Times New Roman"/>
          <w:bCs/>
          <w:lang w:val="nl-NL" w:eastAsia="vi-VN"/>
        </w:rPr>
      </w:pPr>
      <w:r w:rsidRPr="0096587C">
        <w:rPr>
          <w:rFonts w:eastAsia="Times New Roman"/>
          <w:bCs/>
          <w:strike/>
          <w:lang w:val="nl-NL" w:eastAsia="vi-VN"/>
        </w:rPr>
        <w:t>đ</w:t>
      </w:r>
      <w:r w:rsidR="00A072AB" w:rsidRPr="0096587C">
        <w:rPr>
          <w:rFonts w:eastAsia="Times New Roman"/>
          <w:bCs/>
          <w:strike/>
          <w:lang w:val="nl-NL" w:eastAsia="vi-VN"/>
        </w:rPr>
        <w:t>) Phạt tiền từ 70.000.000 đồng đến 100.000.000 đồng đối với hành vi</w:t>
      </w:r>
      <w:r w:rsidR="00A072AB" w:rsidRPr="0096587C">
        <w:rPr>
          <w:rFonts w:eastAsia="Times New Roman"/>
          <w:bCs/>
          <w:lang w:val="nl-NL" w:eastAsia="vi-VN"/>
        </w:rPr>
        <w:t xml:space="preserve"> </w:t>
      </w:r>
      <w:r w:rsidR="00B05D91" w:rsidRPr="0096587C">
        <w:rPr>
          <w:rFonts w:eastAsia="Times New Roman"/>
          <w:bCs/>
          <w:lang w:val="nl-NL" w:eastAsia="vi-VN"/>
        </w:rPr>
        <w:t>k</w:t>
      </w:r>
      <w:r w:rsidR="00A072AB" w:rsidRPr="0096587C">
        <w:rPr>
          <w:rFonts w:eastAsia="Times New Roman"/>
          <w:bCs/>
          <w:lang w:val="nl-NL" w:eastAsia="vi-VN"/>
        </w:rPr>
        <w:t>hông ban hành quy trình quản lý rủi ro các giao dịch liên quan tới công nghệ mới theo quy định tại Điều 15 Luật Phòng, chống rửa tiền</w:t>
      </w:r>
      <w:commentRangeEnd w:id="36"/>
      <w:r w:rsidR="007008F5" w:rsidRPr="0096587C">
        <w:rPr>
          <w:rStyle w:val="CommentReference"/>
          <w:rFonts w:eastAsia="Times New Roman"/>
          <w:sz w:val="28"/>
          <w:szCs w:val="28"/>
        </w:rPr>
        <w:commentReference w:id="36"/>
      </w:r>
      <w:r w:rsidR="00B05D91" w:rsidRPr="0096587C">
        <w:rPr>
          <w:rFonts w:eastAsia="Times New Roman"/>
          <w:bCs/>
          <w:lang w:val="nl-NL" w:eastAsia="vi-VN"/>
        </w:rPr>
        <w:t>;</w:t>
      </w:r>
    </w:p>
    <w:p w:rsidR="000A124A" w:rsidRPr="0096587C" w:rsidRDefault="00210CBD" w:rsidP="0096587C">
      <w:pPr>
        <w:spacing w:before="120" w:after="120" w:line="240" w:lineRule="auto"/>
        <w:ind w:firstLine="720"/>
        <w:jc w:val="both"/>
        <w:rPr>
          <w:lang w:val="nl-NL"/>
        </w:rPr>
      </w:pPr>
      <w:r w:rsidRPr="0096587C">
        <w:rPr>
          <w:rFonts w:eastAsia="Times New Roman"/>
          <w:bCs/>
          <w:i/>
          <w:u w:val="single"/>
          <w:lang w:val="nl-NL" w:eastAsia="vi-VN"/>
        </w:rPr>
        <w:t>đ)</w:t>
      </w:r>
      <w:r w:rsidR="00A072AB" w:rsidRPr="0096587C">
        <w:rPr>
          <w:rFonts w:eastAsia="Times New Roman"/>
          <w:bCs/>
          <w:i/>
          <w:u w:val="single"/>
          <w:lang w:val="nl-NL" w:eastAsia="vi-VN"/>
        </w:rPr>
        <w:t xml:space="preserve"> </w:t>
      </w:r>
      <w:r w:rsidRPr="0096587C">
        <w:rPr>
          <w:rFonts w:eastAsia="Times New Roman"/>
          <w:bCs/>
          <w:i/>
          <w:u w:val="single"/>
          <w:lang w:val="nl-NL" w:eastAsia="vi-VN"/>
        </w:rPr>
        <w:t>Phạt tiền từ 100.000.000 đồng đến 150.000.000 đồng đối với hành vi</w:t>
      </w:r>
      <w:r w:rsidRPr="0096587C">
        <w:rPr>
          <w:rFonts w:eastAsia="Times New Roman"/>
          <w:bCs/>
          <w:i/>
          <w:lang w:val="nl-NL" w:eastAsia="vi-VN"/>
        </w:rPr>
        <w:t xml:space="preserve"> </w:t>
      </w:r>
      <w:r w:rsidR="00A072AB" w:rsidRPr="0096587C">
        <w:rPr>
          <w:rFonts w:eastAsia="Times New Roman"/>
          <w:bCs/>
          <w:lang w:val="nl-NL" w:eastAsia="vi-VN"/>
        </w:rPr>
        <w:t>không có hệ thống quản lý rủi ro để xác định khách hàng nước ngoài là cá nhân có ảnh hưởng chính trị theo quy định tại các Khoản 2, 3 Điều 13 Luật Phòng, chống rửa tiền.</w:t>
      </w:r>
    </w:p>
    <w:p w:rsidR="000A124A" w:rsidRPr="0096587C" w:rsidRDefault="00A072AB" w:rsidP="0096587C">
      <w:pPr>
        <w:spacing w:before="120" w:after="120" w:line="240" w:lineRule="auto"/>
        <w:ind w:firstLine="720"/>
        <w:jc w:val="both"/>
        <w:rPr>
          <w:lang w:val="nl-NL"/>
        </w:rPr>
      </w:pPr>
      <w:r w:rsidRPr="0096587C">
        <w:rPr>
          <w:rFonts w:eastAsia="Times New Roman"/>
          <w:bCs/>
          <w:lang w:val="nl-NL" w:eastAsia="vi-VN"/>
        </w:rPr>
        <w:t>2. Công ty chứng khoán, công ty quản lý quỹ thực hiện hành vi vi phạm quy định về các hành vi bị cấm trong phòng, chống rửa tiền thì bị xử phạt như sau:</w:t>
      </w:r>
    </w:p>
    <w:p w:rsidR="000A124A" w:rsidRPr="0096587C" w:rsidRDefault="00A072AB" w:rsidP="0096587C">
      <w:pPr>
        <w:spacing w:before="120" w:after="120" w:line="240" w:lineRule="auto"/>
        <w:ind w:firstLine="720"/>
        <w:jc w:val="both"/>
        <w:rPr>
          <w:u w:val="single"/>
          <w:lang w:val="nl-NL"/>
        </w:rPr>
      </w:pPr>
      <w:r w:rsidRPr="0096587C">
        <w:rPr>
          <w:rFonts w:eastAsia="Times New Roman"/>
          <w:bCs/>
          <w:lang w:val="nl-NL" w:eastAsia="vi-VN"/>
        </w:rPr>
        <w:t xml:space="preserve">a) Phạt tiền từ 30.000.000 đồng đến </w:t>
      </w:r>
      <w:r w:rsidRPr="0096587C">
        <w:rPr>
          <w:rFonts w:eastAsia="Times New Roman"/>
          <w:bCs/>
          <w:strike/>
          <w:lang w:val="nl-NL" w:eastAsia="vi-VN"/>
        </w:rPr>
        <w:t>40.000.000 đồng</w:t>
      </w:r>
      <w:r w:rsidRPr="0096587C">
        <w:rPr>
          <w:rFonts w:eastAsia="Times New Roman"/>
          <w:bCs/>
          <w:lang w:val="nl-NL" w:eastAsia="vi-VN"/>
        </w:rPr>
        <w:t xml:space="preserve"> 60.000.000 đồng đối với hành vi cản trở việc cung cấp thông tin phục vụ công tác phòng, </w:t>
      </w:r>
      <w:r w:rsidRPr="0096587C">
        <w:rPr>
          <w:rFonts w:eastAsia="Times New Roman"/>
          <w:bCs/>
          <w:lang w:val="nl-NL" w:eastAsia="vi-VN"/>
        </w:rPr>
        <w:lastRenderedPageBreak/>
        <w:t>chống rửa tiền</w:t>
      </w:r>
      <w:r w:rsidRPr="0096587C">
        <w:rPr>
          <w:rFonts w:eastAsia="Times New Roman"/>
          <w:bCs/>
          <w:i/>
          <w:lang w:val="nl-NL" w:eastAsia="vi-VN"/>
        </w:rPr>
        <w:t xml:space="preserve"> </w:t>
      </w:r>
      <w:r w:rsidRPr="0096587C">
        <w:rPr>
          <w:rFonts w:eastAsia="Times New Roman"/>
          <w:bCs/>
          <w:i/>
          <w:u w:val="single"/>
          <w:lang w:val="nl-NL" w:eastAsia="vi-VN"/>
        </w:rPr>
        <w:t xml:space="preserve">và phạt tiền từ 50.000.000 đồng đến 100.000.000 đồng đối với hành vi không cung cấp thông tin phục vụ công tác phòng, chống rửa tiền theo yêu cầu của cơ quan nhà nước có thẩm quyền </w:t>
      </w:r>
      <w:r w:rsidRPr="0096587C">
        <w:rPr>
          <w:i/>
          <w:u w:val="single"/>
          <w:lang w:val="nl-NL"/>
        </w:rPr>
        <w:t xml:space="preserve">theo quy định tại </w:t>
      </w:r>
      <w:bookmarkStart w:id="38" w:name="dc_61"/>
      <w:r w:rsidRPr="0096587C">
        <w:rPr>
          <w:i/>
          <w:u w:val="single"/>
          <w:lang w:val="nl-NL"/>
        </w:rPr>
        <w:t>Khoản 4 Điều 18 Luật Phòng, chống rửa tiền</w:t>
      </w:r>
      <w:bookmarkEnd w:id="38"/>
      <w:r w:rsidR="006322FA" w:rsidRPr="0096587C">
        <w:rPr>
          <w:rFonts w:eastAsia="Times New Roman"/>
          <w:bCs/>
          <w:i/>
          <w:u w:val="single"/>
          <w:lang w:val="nl-NL" w:eastAsia="vi-VN"/>
        </w:rPr>
        <w:t>;</w:t>
      </w:r>
    </w:p>
    <w:p w:rsidR="000A124A" w:rsidRPr="0096587C" w:rsidRDefault="00A072AB" w:rsidP="0096587C">
      <w:pPr>
        <w:spacing w:before="120" w:after="120" w:line="240" w:lineRule="auto"/>
        <w:ind w:firstLine="720"/>
        <w:jc w:val="both"/>
        <w:rPr>
          <w:lang w:val="nl-NL"/>
        </w:rPr>
      </w:pPr>
      <w:r w:rsidRPr="0096587C">
        <w:rPr>
          <w:rFonts w:eastAsia="Times New Roman"/>
          <w:bCs/>
          <w:lang w:val="nl-NL" w:eastAsia="vi-VN"/>
        </w:rPr>
        <w:t>b) Phạt tiền từ 200.000.000 đồng đến 250.000.000 đồng đối với hành vi tổ chức hoặc tạo điều kiện thực hiện hành vi rửa tiền.</w:t>
      </w:r>
    </w:p>
    <w:p w:rsidR="007A4024" w:rsidRPr="0096587C" w:rsidRDefault="003E5156" w:rsidP="0096587C">
      <w:pPr>
        <w:spacing w:before="120" w:after="120" w:line="240" w:lineRule="auto"/>
        <w:ind w:firstLine="720"/>
        <w:jc w:val="both"/>
        <w:rPr>
          <w:lang w:val="nl-NL"/>
        </w:rPr>
      </w:pPr>
      <w:r w:rsidRPr="0096587C">
        <w:rPr>
          <w:lang w:val="nl-NL"/>
        </w:rPr>
        <w:t>3. Sở giao dịch chứng khoán không lưu giữ và cập nhật thông tin cơ bản về cơ cấu tổ chức, người sáng lập, chủ sở hữu hưởng lợi của doanh nghiệp niêm yết theo quy định tại Khoản 1 Điều 18 Luật phòng chống rửa tiền thì bị phạt tiền từ 70.000.000 đồng đến 100.000.000 đồng.</w:t>
      </w:r>
      <w:r w:rsidR="007A4024" w:rsidRPr="0096587C">
        <w:rPr>
          <w:lang w:val="nl-NL"/>
        </w:rPr>
        <w:t>”</w:t>
      </w:r>
    </w:p>
    <w:p w:rsidR="00B05D91" w:rsidRPr="0096587C" w:rsidRDefault="00B05D91" w:rsidP="0096587C">
      <w:pPr>
        <w:spacing w:before="120" w:after="120" w:line="240" w:lineRule="auto"/>
        <w:ind w:firstLine="720"/>
        <w:jc w:val="both"/>
        <w:rPr>
          <w:lang w:val="nl-NL"/>
        </w:rPr>
      </w:pPr>
      <w:r w:rsidRPr="0096587C">
        <w:rPr>
          <w:lang w:val="nl-NL"/>
        </w:rPr>
        <w:t>41. Sửa đổi Khoản 2, Khoản 3 Điều 39 và bổ sung Khoản 4 Điều 39 như sau:</w:t>
      </w:r>
    </w:p>
    <w:p w:rsidR="00B05D91" w:rsidRPr="0096587C" w:rsidRDefault="003A2980" w:rsidP="0096587C">
      <w:pPr>
        <w:shd w:val="clear" w:color="auto" w:fill="FFFFFF"/>
        <w:spacing w:before="120" w:after="120" w:line="240" w:lineRule="auto"/>
        <w:ind w:firstLine="720"/>
        <w:jc w:val="both"/>
        <w:rPr>
          <w:rFonts w:eastAsia="Times New Roman"/>
          <w:bCs/>
          <w:i/>
          <w:color w:val="FF0000"/>
          <w:u w:val="single"/>
          <w:bdr w:val="none" w:sz="0" w:space="0" w:color="auto" w:frame="1"/>
          <w:lang w:val="nl-NL" w:eastAsia="vi-VN"/>
        </w:rPr>
      </w:pPr>
      <w:r w:rsidRPr="0096587C">
        <w:rPr>
          <w:rFonts w:eastAsia="Times New Roman"/>
          <w:bCs/>
          <w:bdr w:val="none" w:sz="0" w:space="0" w:color="auto" w:frame="1"/>
          <w:lang w:val="nl-NL" w:eastAsia="vi-VN"/>
        </w:rPr>
        <w:t>“</w:t>
      </w:r>
      <w:r w:rsidR="00B05D91" w:rsidRPr="0096587C">
        <w:rPr>
          <w:rFonts w:eastAsia="Times New Roman"/>
          <w:bCs/>
          <w:bdr w:val="none" w:sz="0" w:space="0" w:color="auto" w:frame="1"/>
          <w:lang w:val="nl-NL" w:eastAsia="vi-VN"/>
        </w:rPr>
        <w:t xml:space="preserve">2. Trường hợp chỉ ra quyết định đình chỉ có thời hạn một hoặc một số nghiệp vụ kinh doanh, dịch vụ chứng khoán thì Chủ tịch Ủy ban Chứng khoán Nhà nước phải ghi rõ trong quyết định xử phạt về nghiệp vụ kinh doanh, dịch vụ chứng khoán bị đình chỉ, </w:t>
      </w:r>
      <w:r w:rsidR="00B05D91" w:rsidRPr="0096587C">
        <w:rPr>
          <w:rFonts w:eastAsia="Times New Roman"/>
          <w:bCs/>
          <w:strike/>
          <w:bdr w:val="none" w:sz="0" w:space="0" w:color="auto" w:frame="1"/>
          <w:lang w:val="nl-NL" w:eastAsia="vi-VN"/>
        </w:rPr>
        <w:t>và</w:t>
      </w:r>
      <w:r w:rsidR="00B05D91" w:rsidRPr="0096587C">
        <w:rPr>
          <w:rFonts w:eastAsia="Times New Roman"/>
          <w:bCs/>
          <w:bdr w:val="none" w:sz="0" w:space="0" w:color="auto" w:frame="1"/>
          <w:lang w:val="nl-NL" w:eastAsia="vi-VN"/>
        </w:rPr>
        <w:t xml:space="preserve"> thời hạn đình chỉ </w:t>
      </w:r>
      <w:r w:rsidR="00B05D91" w:rsidRPr="0096587C">
        <w:rPr>
          <w:rFonts w:eastAsia="Times New Roman"/>
          <w:bCs/>
          <w:i/>
          <w:color w:val="FF0000"/>
          <w:u w:val="single"/>
          <w:bdr w:val="none" w:sz="0" w:space="0" w:color="auto" w:frame="1"/>
          <w:lang w:val="nl-NL" w:eastAsia="vi-VN"/>
        </w:rPr>
        <w:t>và hiệu lực thi hành của hình thức đình chỉ. Hiệu lực thi hành của hình thức đình chỉ do Chủ tịch Ủy ban Chứng khoán Nhà nước quyết định nhưng không được chậm quá 7 ngày làm việc kể từ ngày ra quyết định xử phạt trong trường hợp đình chỉ nghiệp vụ kinh doanh chứng khoán và không được chậm quá 03 ngày làm việc kể từ ngày ra quyết định xử phạt trong trường hợp đình chỉ dịch vụ chứng khoán.</w:t>
      </w:r>
    </w:p>
    <w:p w:rsidR="00B05D91" w:rsidRPr="0096587C" w:rsidRDefault="00B05D91" w:rsidP="0096587C">
      <w:pPr>
        <w:shd w:val="clear" w:color="auto" w:fill="FFFFFF"/>
        <w:spacing w:before="120" w:after="120" w:line="240" w:lineRule="auto"/>
        <w:ind w:firstLine="720"/>
        <w:jc w:val="both"/>
        <w:rPr>
          <w:rFonts w:eastAsia="Times New Roman"/>
          <w:bCs/>
          <w:i/>
          <w:color w:val="FF0000"/>
          <w:u w:val="single"/>
          <w:bdr w:val="none" w:sz="0" w:space="0" w:color="auto" w:frame="1"/>
          <w:lang w:val="nl-NL" w:eastAsia="vi-VN"/>
        </w:rPr>
      </w:pPr>
      <w:r w:rsidRPr="0096587C">
        <w:rPr>
          <w:rFonts w:eastAsia="Times New Roman"/>
          <w:bCs/>
          <w:bdr w:val="none" w:sz="0" w:space="0" w:color="auto" w:frame="1"/>
          <w:lang w:val="nl-NL" w:eastAsia="vi-VN"/>
        </w:rPr>
        <w:t xml:space="preserve">3. Trường hợp bị đình chỉ có thời hạn hoạt động kinh doanh, dịch vụ chứng khoán, tổ chức vi phạm phải </w:t>
      </w:r>
      <w:r w:rsidRPr="0096587C">
        <w:rPr>
          <w:rFonts w:eastAsia="Times New Roman"/>
          <w:bCs/>
          <w:strike/>
          <w:bdr w:val="none" w:sz="0" w:space="0" w:color="auto" w:frame="1"/>
          <w:lang w:val="nl-NL" w:eastAsia="vi-VN"/>
        </w:rPr>
        <w:t>đình chỉ</w:t>
      </w:r>
      <w:r w:rsidRPr="0096587C">
        <w:rPr>
          <w:rFonts w:eastAsia="Times New Roman"/>
          <w:bCs/>
          <w:bdr w:val="none" w:sz="0" w:space="0" w:color="auto" w:frame="1"/>
          <w:lang w:val="nl-NL" w:eastAsia="vi-VN"/>
        </w:rPr>
        <w:t xml:space="preserve"> </w:t>
      </w:r>
      <w:r w:rsidRPr="0096587C">
        <w:rPr>
          <w:rFonts w:eastAsia="Times New Roman"/>
          <w:bCs/>
          <w:i/>
          <w:color w:val="FF0000"/>
          <w:u w:val="single"/>
          <w:bdr w:val="none" w:sz="0" w:space="0" w:color="auto" w:frame="1"/>
          <w:lang w:val="nl-NL" w:eastAsia="vi-VN"/>
        </w:rPr>
        <w:t>dừng</w:t>
      </w:r>
      <w:r w:rsidRPr="0096587C">
        <w:rPr>
          <w:rFonts w:eastAsia="Times New Roman"/>
          <w:bCs/>
          <w:bdr w:val="none" w:sz="0" w:space="0" w:color="auto" w:frame="1"/>
          <w:lang w:val="nl-NL" w:eastAsia="vi-VN"/>
        </w:rPr>
        <w:t xml:space="preserve"> ngay một phần hoặc toàn bộ nghiệp vụ kinh doanh, dịch vụ chứng khoán hoặc các hoạt động khác được ghi trong quyết định xử phạt </w:t>
      </w:r>
      <w:r w:rsidRPr="0096587C">
        <w:rPr>
          <w:rFonts w:eastAsia="Times New Roman"/>
          <w:bCs/>
          <w:i/>
          <w:color w:val="FF0000"/>
          <w:u w:val="single"/>
          <w:bdr w:val="none" w:sz="0" w:space="0" w:color="auto" w:frame="1"/>
          <w:lang w:val="nl-NL" w:eastAsia="vi-VN"/>
        </w:rPr>
        <w:t>và phải tuân thủ các quy định cấm hoặc hạn chế thực hiện trong thời gian bị đình chỉ hoạt động.</w:t>
      </w:r>
    </w:p>
    <w:p w:rsidR="00B05D91" w:rsidRPr="0096587C" w:rsidRDefault="00B05D91" w:rsidP="0096587C">
      <w:pPr>
        <w:shd w:val="clear" w:color="auto" w:fill="FFFFFF"/>
        <w:spacing w:before="120" w:after="120" w:line="240" w:lineRule="auto"/>
        <w:ind w:firstLine="720"/>
        <w:jc w:val="both"/>
        <w:rPr>
          <w:rFonts w:eastAsia="Times New Roman"/>
          <w:bCs/>
          <w:bdr w:val="none" w:sz="0" w:space="0" w:color="auto" w:frame="1"/>
          <w:lang w:val="nl-NL" w:eastAsia="vi-VN"/>
        </w:rPr>
      </w:pPr>
      <w:r w:rsidRPr="0096587C">
        <w:rPr>
          <w:rFonts w:eastAsia="Times New Roman"/>
          <w:bCs/>
          <w:i/>
          <w:color w:val="FF0000"/>
          <w:u w:val="single"/>
          <w:bdr w:val="none" w:sz="0" w:space="0" w:color="auto" w:frame="1"/>
          <w:lang w:val="nl-NL" w:eastAsia="vi-VN"/>
        </w:rPr>
        <w:t>4. Trong thời hạn 24 giờ, kể từ khi nhận được quyết định xử phạt có áp dụng hình thức xử phạt bổ sung là đình chỉ có thời hạn hoạt động kinh doanh, dịch vụ chứng khoán, tổ chức vi phạm phải công bố quyết định xử phạt trên trang thông tin điện tử của công ty, tại trụ sở chính, các chi nhánh và phòng giao dịch của công ty.</w:t>
      </w:r>
      <w:r w:rsidR="003A2980" w:rsidRPr="0096587C">
        <w:rPr>
          <w:rFonts w:eastAsia="Times New Roman"/>
          <w:bCs/>
          <w:i/>
          <w:color w:val="FF0000"/>
          <w:u w:val="single"/>
          <w:bdr w:val="none" w:sz="0" w:space="0" w:color="auto" w:frame="1"/>
          <w:lang w:val="nl-NL" w:eastAsia="vi-VN"/>
        </w:rPr>
        <w:t>”</w:t>
      </w:r>
    </w:p>
    <w:p w:rsidR="005B282E" w:rsidRPr="0096587C" w:rsidRDefault="005B282E" w:rsidP="0096587C">
      <w:pPr>
        <w:spacing w:before="120" w:after="120" w:line="240" w:lineRule="auto"/>
        <w:ind w:firstLine="720"/>
        <w:jc w:val="both"/>
        <w:rPr>
          <w:b/>
          <w:lang w:val="nl-NL"/>
        </w:rPr>
      </w:pPr>
      <w:r w:rsidRPr="0096587C">
        <w:rPr>
          <w:b/>
          <w:lang w:val="nl-NL"/>
        </w:rPr>
        <w:t xml:space="preserve">Điều 2. Bãi bỏ </w:t>
      </w:r>
      <w:r w:rsidR="00AA2416" w:rsidRPr="0096587C">
        <w:rPr>
          <w:b/>
          <w:lang w:val="nl-NL"/>
        </w:rPr>
        <w:t xml:space="preserve">các </w:t>
      </w:r>
      <w:r w:rsidRPr="0096587C">
        <w:rPr>
          <w:b/>
          <w:lang w:val="nl-NL"/>
        </w:rPr>
        <w:t>quy định hiện hành</w:t>
      </w:r>
    </w:p>
    <w:p w:rsidR="005B282E" w:rsidRPr="0096587C" w:rsidRDefault="005B282E" w:rsidP="0096587C">
      <w:pPr>
        <w:spacing w:before="120" w:after="120" w:line="240" w:lineRule="auto"/>
        <w:ind w:firstLine="720"/>
        <w:jc w:val="both"/>
        <w:rPr>
          <w:lang w:val="nl-NL"/>
        </w:rPr>
      </w:pPr>
      <w:r w:rsidRPr="0096587C">
        <w:rPr>
          <w:lang w:val="nl-NL"/>
        </w:rPr>
        <w:t xml:space="preserve">Bãi bỏ </w:t>
      </w:r>
      <w:r w:rsidR="00F5419F" w:rsidRPr="0096587C">
        <w:rPr>
          <w:i/>
          <w:u w:val="single"/>
          <w:lang w:val="nl-NL"/>
        </w:rPr>
        <w:t xml:space="preserve">Điểm b Khoản 3 Điều </w:t>
      </w:r>
      <w:commentRangeStart w:id="39"/>
      <w:r w:rsidR="00F5419F" w:rsidRPr="0096587C">
        <w:rPr>
          <w:i/>
          <w:u w:val="single"/>
          <w:lang w:val="nl-NL"/>
        </w:rPr>
        <w:t>21</w:t>
      </w:r>
      <w:commentRangeEnd w:id="39"/>
      <w:r w:rsidR="00071569" w:rsidRPr="0096587C">
        <w:rPr>
          <w:rStyle w:val="CommentReference"/>
          <w:rFonts w:eastAsia="Times New Roman"/>
          <w:sz w:val="28"/>
          <w:szCs w:val="28"/>
          <w:u w:val="single"/>
        </w:rPr>
        <w:commentReference w:id="39"/>
      </w:r>
      <w:r w:rsidR="00F255CF" w:rsidRPr="0096587C">
        <w:rPr>
          <w:u w:val="single"/>
          <w:lang w:val="nl-NL"/>
        </w:rPr>
        <w:t>,</w:t>
      </w:r>
      <w:r w:rsidR="00F255CF" w:rsidRPr="0096587C">
        <w:rPr>
          <w:lang w:val="nl-NL"/>
        </w:rPr>
        <w:t xml:space="preserve"> Điểm d Khoản 4 Điều </w:t>
      </w:r>
      <w:commentRangeStart w:id="40"/>
      <w:r w:rsidR="00F255CF" w:rsidRPr="0096587C">
        <w:rPr>
          <w:lang w:val="nl-NL"/>
        </w:rPr>
        <w:t>33</w:t>
      </w:r>
      <w:commentRangeEnd w:id="40"/>
      <w:r w:rsidR="00E73138" w:rsidRPr="0096587C">
        <w:rPr>
          <w:rStyle w:val="CommentReference"/>
          <w:rFonts w:eastAsia="Times New Roman"/>
          <w:sz w:val="28"/>
          <w:szCs w:val="28"/>
        </w:rPr>
        <w:commentReference w:id="40"/>
      </w:r>
      <w:r w:rsidRPr="0096587C">
        <w:rPr>
          <w:lang w:val="nl-NL"/>
        </w:rPr>
        <w:t xml:space="preserve"> Nghị định số 108/2013/NĐ-CP ngày 23 tháng 9 năm 2013 của Chính phủ.</w:t>
      </w:r>
    </w:p>
    <w:p w:rsidR="0042128B" w:rsidRPr="0096587C" w:rsidRDefault="003D1C91" w:rsidP="0096587C">
      <w:pPr>
        <w:spacing w:before="120" w:after="120" w:line="240" w:lineRule="auto"/>
        <w:ind w:firstLine="720"/>
        <w:jc w:val="both"/>
        <w:rPr>
          <w:b/>
          <w:lang w:val="nl-NL"/>
        </w:rPr>
      </w:pPr>
      <w:r w:rsidRPr="0096587C">
        <w:rPr>
          <w:b/>
          <w:lang w:val="nl-NL"/>
        </w:rPr>
        <w:t xml:space="preserve">Điều 3. </w:t>
      </w:r>
      <w:r w:rsidR="00AA2416" w:rsidRPr="0096587C">
        <w:rPr>
          <w:b/>
          <w:lang w:val="nl-NL"/>
        </w:rPr>
        <w:t>Hiệu lực</w:t>
      </w:r>
      <w:r w:rsidR="0042128B" w:rsidRPr="0096587C">
        <w:rPr>
          <w:b/>
          <w:lang w:val="nl-NL"/>
        </w:rPr>
        <w:t xml:space="preserve"> thi hành</w:t>
      </w:r>
    </w:p>
    <w:p w:rsidR="0096587C" w:rsidRPr="0096587C" w:rsidRDefault="0042128B" w:rsidP="0096587C">
      <w:pPr>
        <w:spacing w:before="120" w:after="120" w:line="240" w:lineRule="auto"/>
        <w:ind w:firstLine="720"/>
        <w:jc w:val="both"/>
        <w:rPr>
          <w:lang w:val="nl-NL"/>
        </w:rPr>
      </w:pPr>
      <w:r w:rsidRPr="0096587C">
        <w:rPr>
          <w:lang w:val="nl-NL"/>
        </w:rPr>
        <w:t>Nghị định này có hiệu lực kể từ ngày    tháng   năm 2016.</w:t>
      </w:r>
    </w:p>
    <w:p w:rsidR="0042128B" w:rsidRPr="0096587C" w:rsidRDefault="0042128B" w:rsidP="0096587C">
      <w:pPr>
        <w:spacing w:before="120" w:after="120" w:line="240" w:lineRule="auto"/>
        <w:ind w:firstLine="720"/>
        <w:jc w:val="both"/>
        <w:rPr>
          <w:b/>
          <w:lang w:val="nl-NL"/>
        </w:rPr>
      </w:pPr>
      <w:r w:rsidRPr="0096587C">
        <w:rPr>
          <w:b/>
          <w:lang w:val="nl-NL"/>
        </w:rPr>
        <w:t xml:space="preserve">Điều </w:t>
      </w:r>
      <w:r w:rsidR="00AA2416" w:rsidRPr="0096587C">
        <w:rPr>
          <w:b/>
          <w:lang w:val="nl-NL"/>
        </w:rPr>
        <w:t>4. Trách nhiệm thi hành</w:t>
      </w:r>
      <w:r w:rsidRPr="0096587C">
        <w:rPr>
          <w:b/>
          <w:lang w:val="nl-NL"/>
        </w:rPr>
        <w:t xml:space="preserve"> </w:t>
      </w:r>
    </w:p>
    <w:p w:rsidR="00FD60E6" w:rsidRPr="0096587C" w:rsidRDefault="0042128B" w:rsidP="0096587C">
      <w:pPr>
        <w:spacing w:before="120" w:after="120" w:line="240" w:lineRule="auto"/>
        <w:ind w:firstLine="720"/>
        <w:jc w:val="both"/>
        <w:rPr>
          <w:lang w:val="nl-NL"/>
        </w:rPr>
      </w:pPr>
      <w:r w:rsidRPr="0096587C">
        <w:rPr>
          <w:lang w:val="nl-NL"/>
        </w:rPr>
        <w:lastRenderedPageBreak/>
        <w:t>1. Bộ trưởng Bộ Tài chính có trách nhiệm hướng dẫn, kiểm tra và giám sát việc thi hành Nghị định này.</w:t>
      </w:r>
    </w:p>
    <w:p w:rsidR="0042128B" w:rsidRPr="0096587C" w:rsidRDefault="0042128B" w:rsidP="0096587C">
      <w:pPr>
        <w:spacing w:before="120" w:after="120" w:line="240" w:lineRule="auto"/>
        <w:ind w:firstLine="720"/>
        <w:jc w:val="both"/>
        <w:rPr>
          <w:lang w:val="nl-NL"/>
        </w:rPr>
      </w:pPr>
      <w:r w:rsidRPr="0096587C">
        <w:rPr>
          <w:lang w:val="nl-NL"/>
        </w:rPr>
        <w:t>2. Các Bộ trưởng, Thủ trưởng cơ quan ngang Bộ, Thủ trưởng cơ quan thuộc Chính phủ, Chủ tịch Ủy ban nhân dân tỉnh, thành phố trực thuộc Trung ương chịu trách nhiệm thi hành Nghị định này./.</w:t>
      </w:r>
    </w:p>
    <w:p w:rsidR="0042128B" w:rsidRPr="0096587C" w:rsidRDefault="0042128B" w:rsidP="0042128B">
      <w:pPr>
        <w:tabs>
          <w:tab w:val="left" w:pos="567"/>
        </w:tabs>
        <w:spacing w:before="120" w:after="120" w:line="320" w:lineRule="exact"/>
        <w:ind w:firstLine="567"/>
        <w:jc w:val="both"/>
        <w:rPr>
          <w:b/>
          <w:lang w:val="nl-NL"/>
        </w:rPr>
      </w:pPr>
      <w:r w:rsidRPr="0096587C">
        <w:rPr>
          <w:b/>
          <w:lang w:val="nl-NL"/>
        </w:rPr>
        <w:tab/>
      </w:r>
    </w:p>
    <w:tbl>
      <w:tblPr>
        <w:tblW w:w="5001" w:type="pct"/>
        <w:jc w:val="center"/>
        <w:tblCellMar>
          <w:left w:w="0" w:type="dxa"/>
          <w:right w:w="0" w:type="dxa"/>
        </w:tblCellMar>
        <w:tblLook w:val="04A0"/>
      </w:tblPr>
      <w:tblGrid>
        <w:gridCol w:w="5404"/>
        <w:gridCol w:w="3602"/>
      </w:tblGrid>
      <w:tr w:rsidR="0042128B" w:rsidRPr="0096587C" w:rsidTr="004A4E8C">
        <w:trPr>
          <w:jc w:val="center"/>
        </w:trPr>
        <w:tc>
          <w:tcPr>
            <w:tcW w:w="3000" w:type="pct"/>
            <w:tcMar>
              <w:top w:w="0" w:type="dxa"/>
              <w:left w:w="108" w:type="dxa"/>
              <w:bottom w:w="0" w:type="dxa"/>
              <w:right w:w="108" w:type="dxa"/>
            </w:tcMar>
          </w:tcPr>
          <w:p w:rsidR="0042128B" w:rsidRPr="0096587C" w:rsidRDefault="0042128B" w:rsidP="0042128B">
            <w:pPr>
              <w:spacing w:after="0" w:line="240" w:lineRule="auto"/>
              <w:rPr>
                <w:rFonts w:eastAsia="Times New Roman"/>
                <w:sz w:val="24"/>
                <w:szCs w:val="24"/>
                <w:lang w:val="nl-NL"/>
              </w:rPr>
            </w:pPr>
            <w:r w:rsidRPr="0096587C">
              <w:rPr>
                <w:rFonts w:eastAsia="Times New Roman"/>
                <w:b/>
                <w:bCs/>
                <w:i/>
                <w:iCs/>
                <w:sz w:val="24"/>
                <w:szCs w:val="24"/>
                <w:lang w:val="pt-BR"/>
              </w:rPr>
              <w:t>Nơi nhận:</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Ban Bí thư Trung ương Đảng;</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xml:space="preserve">- Thủ tướng, các Phó Thủ tướng Chính phủ;  </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Các Bộ, cơ quan ngang Bộ, cơ quan thuộc CP;</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Văn phòng BCĐ TW về phòng, chống tham nhũng;</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HĐND, UBND các tỉnh, TP trực thuộc TW;</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Văn phòng Trung ương và các Ban của Đảng;</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Văn phòng Tổng Bí thư;</w:t>
            </w:r>
          </w:p>
          <w:p w:rsidR="0042128B" w:rsidRPr="0096587C" w:rsidRDefault="0042128B" w:rsidP="0042128B">
            <w:pPr>
              <w:tabs>
                <w:tab w:val="center" w:pos="2765"/>
              </w:tabs>
              <w:spacing w:after="0" w:line="240" w:lineRule="auto"/>
              <w:rPr>
                <w:rFonts w:eastAsia="Times New Roman"/>
                <w:sz w:val="22"/>
                <w:szCs w:val="22"/>
                <w:lang w:val="nl-NL"/>
              </w:rPr>
            </w:pPr>
            <w:r w:rsidRPr="0096587C">
              <w:rPr>
                <w:rFonts w:eastAsia="Times New Roman"/>
                <w:sz w:val="22"/>
                <w:szCs w:val="22"/>
                <w:lang w:val="nl-NL"/>
              </w:rPr>
              <w:t>- Văn phòng Chủ tịch nước;</w:t>
            </w:r>
            <w:r w:rsidRPr="0096587C">
              <w:rPr>
                <w:rFonts w:eastAsia="Times New Roman"/>
                <w:sz w:val="22"/>
                <w:szCs w:val="22"/>
                <w:lang w:val="nl-NL"/>
              </w:rPr>
              <w:tab/>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Hội đồng Dân tộc và các Ủy ban của Quốc hội;</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Văn phòng Quốc hội;</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Tòa án nhân dân tối cao;</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Viện Kiểm sát nhân dân tối cao;</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Kiểm toán Nhà nước;</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Ủy ban Giám sát tài chính Quốc gia;</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Ngân hàng Chính sách Xã hội;</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Ngân hàng Phát triển Việt Nam;</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UBTW Mặt trận Tổ quốc Việt Nam;</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Cơ quan Trung ương của các đoàn thể;</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xml:space="preserve">- VPCP: BTCN, các PCN, Trợ lý TTCP, Cổng TTĐT,  </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các Vụ, Cục, đơn vị trực thuộc, Công báo;</w:t>
            </w:r>
          </w:p>
          <w:p w:rsidR="0042128B" w:rsidRPr="0096587C" w:rsidRDefault="0042128B" w:rsidP="0042128B">
            <w:pPr>
              <w:spacing w:after="0" w:line="240" w:lineRule="auto"/>
              <w:rPr>
                <w:rFonts w:eastAsia="Times New Roman"/>
                <w:sz w:val="22"/>
                <w:szCs w:val="22"/>
                <w:lang w:val="nl-NL"/>
              </w:rPr>
            </w:pPr>
            <w:r w:rsidRPr="0096587C">
              <w:rPr>
                <w:rFonts w:eastAsia="Times New Roman"/>
                <w:sz w:val="22"/>
                <w:szCs w:val="22"/>
                <w:lang w:val="nl-NL"/>
              </w:rPr>
              <w:t>- Lưu: Văn thư, KTTH (3b).</w:t>
            </w:r>
          </w:p>
          <w:p w:rsidR="0042128B" w:rsidRPr="0096587C" w:rsidRDefault="0042128B" w:rsidP="0042128B">
            <w:pPr>
              <w:spacing w:after="0" w:line="240" w:lineRule="auto"/>
              <w:rPr>
                <w:rFonts w:eastAsia="Times New Roman"/>
                <w:sz w:val="24"/>
                <w:szCs w:val="24"/>
                <w:lang w:val="nl-NL"/>
              </w:rPr>
            </w:pPr>
          </w:p>
        </w:tc>
        <w:tc>
          <w:tcPr>
            <w:tcW w:w="2000" w:type="pct"/>
            <w:tcMar>
              <w:top w:w="0" w:type="dxa"/>
              <w:left w:w="108" w:type="dxa"/>
              <w:bottom w:w="0" w:type="dxa"/>
              <w:right w:w="108" w:type="dxa"/>
            </w:tcMar>
          </w:tcPr>
          <w:p w:rsidR="0042128B" w:rsidRPr="0096587C" w:rsidRDefault="0042128B" w:rsidP="0042128B">
            <w:pPr>
              <w:spacing w:after="0" w:line="240" w:lineRule="auto"/>
              <w:jc w:val="center"/>
              <w:rPr>
                <w:rFonts w:eastAsia="Times New Roman"/>
                <w:sz w:val="26"/>
                <w:szCs w:val="26"/>
                <w:lang w:val="nl-NL"/>
              </w:rPr>
            </w:pPr>
            <w:r w:rsidRPr="0096587C">
              <w:rPr>
                <w:rFonts w:eastAsia="Times New Roman"/>
                <w:b/>
                <w:bCs/>
                <w:sz w:val="26"/>
                <w:szCs w:val="26"/>
                <w:lang w:val="pt-BR"/>
              </w:rPr>
              <w:t>TM. CHÍNH PHỦ</w:t>
            </w:r>
          </w:p>
          <w:p w:rsidR="0042128B" w:rsidRPr="0096587C" w:rsidRDefault="0042128B" w:rsidP="0042128B">
            <w:pPr>
              <w:spacing w:after="0" w:line="240" w:lineRule="auto"/>
              <w:jc w:val="center"/>
              <w:rPr>
                <w:rFonts w:eastAsia="Times New Roman"/>
                <w:sz w:val="26"/>
                <w:szCs w:val="26"/>
                <w:lang w:val="nl-NL"/>
              </w:rPr>
            </w:pPr>
            <w:r w:rsidRPr="0096587C">
              <w:rPr>
                <w:rFonts w:eastAsia="Times New Roman"/>
                <w:b/>
                <w:bCs/>
                <w:sz w:val="26"/>
                <w:szCs w:val="26"/>
                <w:lang w:val="pt-BR"/>
              </w:rPr>
              <w:t>THỦ TƯỚNG</w:t>
            </w:r>
          </w:p>
          <w:p w:rsidR="0042128B" w:rsidRPr="0096587C" w:rsidRDefault="0042128B" w:rsidP="0042128B">
            <w:pPr>
              <w:spacing w:after="0" w:line="240" w:lineRule="auto"/>
              <w:jc w:val="center"/>
              <w:rPr>
                <w:rFonts w:eastAsia="Times New Roman"/>
                <w:sz w:val="24"/>
                <w:szCs w:val="24"/>
                <w:lang w:val="nl-NL"/>
              </w:rPr>
            </w:pPr>
          </w:p>
          <w:p w:rsidR="0042128B" w:rsidRPr="0096587C" w:rsidRDefault="0042128B" w:rsidP="0042128B">
            <w:pPr>
              <w:spacing w:after="0" w:line="240" w:lineRule="auto"/>
              <w:jc w:val="center"/>
              <w:rPr>
                <w:rFonts w:eastAsia="Times New Roman"/>
                <w:sz w:val="24"/>
                <w:szCs w:val="24"/>
                <w:lang w:val="nl-NL"/>
              </w:rPr>
            </w:pPr>
          </w:p>
          <w:p w:rsidR="0042128B" w:rsidRPr="0096587C" w:rsidRDefault="0042128B" w:rsidP="0042128B">
            <w:pPr>
              <w:spacing w:after="0" w:line="240" w:lineRule="auto"/>
              <w:jc w:val="center"/>
              <w:rPr>
                <w:rFonts w:eastAsia="Times New Roman"/>
                <w:sz w:val="24"/>
                <w:szCs w:val="24"/>
                <w:lang w:val="nl-NL"/>
              </w:rPr>
            </w:pPr>
          </w:p>
          <w:p w:rsidR="0042128B" w:rsidRPr="0096587C" w:rsidRDefault="0042128B" w:rsidP="0042128B">
            <w:pPr>
              <w:spacing w:after="0" w:line="240" w:lineRule="auto"/>
              <w:jc w:val="center"/>
              <w:rPr>
                <w:rFonts w:eastAsia="Times New Roman"/>
                <w:sz w:val="24"/>
                <w:szCs w:val="24"/>
                <w:lang w:val="nl-NL"/>
              </w:rPr>
            </w:pPr>
          </w:p>
          <w:p w:rsidR="0042128B" w:rsidRPr="0096587C" w:rsidRDefault="0042128B" w:rsidP="0042128B">
            <w:pPr>
              <w:spacing w:after="0" w:line="240" w:lineRule="auto"/>
              <w:jc w:val="center"/>
              <w:rPr>
                <w:rFonts w:eastAsia="Times New Roman"/>
                <w:sz w:val="24"/>
                <w:szCs w:val="24"/>
                <w:lang w:val="nl-NL"/>
              </w:rPr>
            </w:pPr>
          </w:p>
          <w:p w:rsidR="0042128B" w:rsidRPr="0096587C" w:rsidRDefault="0042128B" w:rsidP="0042128B">
            <w:pPr>
              <w:spacing w:after="0" w:line="240" w:lineRule="auto"/>
              <w:jc w:val="center"/>
              <w:rPr>
                <w:rFonts w:eastAsia="Times New Roman"/>
                <w:sz w:val="24"/>
                <w:szCs w:val="24"/>
                <w:lang w:val="nl-NL"/>
              </w:rPr>
            </w:pPr>
          </w:p>
          <w:p w:rsidR="0042128B" w:rsidRPr="0096587C" w:rsidRDefault="0042128B" w:rsidP="0042128B">
            <w:pPr>
              <w:spacing w:after="0" w:line="240" w:lineRule="auto"/>
              <w:jc w:val="center"/>
              <w:rPr>
                <w:rFonts w:eastAsia="Times New Roman"/>
                <w:sz w:val="24"/>
                <w:szCs w:val="24"/>
                <w:lang w:val="nl-NL"/>
              </w:rPr>
            </w:pPr>
          </w:p>
          <w:p w:rsidR="007A4024" w:rsidRPr="0096587C" w:rsidRDefault="007A4024" w:rsidP="0042128B">
            <w:pPr>
              <w:spacing w:after="0" w:line="240" w:lineRule="auto"/>
              <w:jc w:val="center"/>
              <w:rPr>
                <w:rFonts w:eastAsia="Times New Roman"/>
                <w:sz w:val="24"/>
                <w:szCs w:val="24"/>
                <w:lang w:val="nl-NL"/>
              </w:rPr>
            </w:pPr>
          </w:p>
          <w:p w:rsidR="0042128B" w:rsidRPr="0096587C" w:rsidRDefault="0042128B" w:rsidP="0042128B">
            <w:pPr>
              <w:spacing w:after="0" w:line="240" w:lineRule="auto"/>
              <w:rPr>
                <w:rFonts w:eastAsia="Times New Roman"/>
                <w:sz w:val="24"/>
                <w:szCs w:val="24"/>
                <w:lang w:val="nl-NL"/>
              </w:rPr>
            </w:pPr>
          </w:p>
          <w:p w:rsidR="0042128B" w:rsidRPr="0096587C" w:rsidRDefault="00566437" w:rsidP="0042128B">
            <w:pPr>
              <w:spacing w:after="0" w:line="240" w:lineRule="auto"/>
              <w:jc w:val="center"/>
              <w:rPr>
                <w:rFonts w:eastAsia="Times New Roman"/>
                <w:b/>
                <w:bCs/>
                <w:lang w:val="nl-NL"/>
              </w:rPr>
            </w:pPr>
            <w:r w:rsidRPr="0096587C">
              <w:rPr>
                <w:rFonts w:eastAsia="Times New Roman"/>
                <w:b/>
                <w:bCs/>
                <w:lang w:val="nl-NL"/>
              </w:rPr>
              <w:t>Nguyễn Xuân Phúc</w:t>
            </w:r>
          </w:p>
          <w:p w:rsidR="0042128B" w:rsidRPr="0096587C" w:rsidRDefault="0042128B" w:rsidP="0042128B">
            <w:pPr>
              <w:spacing w:after="0" w:line="240" w:lineRule="auto"/>
              <w:jc w:val="center"/>
              <w:rPr>
                <w:rFonts w:eastAsia="Times New Roman"/>
                <w:b/>
                <w:bCs/>
                <w:lang w:val="nl-NL"/>
              </w:rPr>
            </w:pPr>
          </w:p>
          <w:p w:rsidR="0042128B" w:rsidRPr="0096587C" w:rsidRDefault="0042128B" w:rsidP="0042128B">
            <w:pPr>
              <w:spacing w:after="0" w:line="240" w:lineRule="auto"/>
              <w:jc w:val="center"/>
              <w:rPr>
                <w:rFonts w:eastAsia="Times New Roman"/>
                <w:sz w:val="24"/>
                <w:szCs w:val="24"/>
                <w:lang w:val="nl-NL"/>
              </w:rPr>
            </w:pPr>
          </w:p>
        </w:tc>
      </w:tr>
    </w:tbl>
    <w:p w:rsidR="0042128B" w:rsidRPr="0096587C" w:rsidRDefault="0042128B" w:rsidP="0042128B">
      <w:pPr>
        <w:tabs>
          <w:tab w:val="left" w:pos="567"/>
          <w:tab w:val="left" w:pos="1501"/>
        </w:tabs>
        <w:spacing w:before="120" w:after="120" w:line="320" w:lineRule="exact"/>
        <w:ind w:firstLine="567"/>
        <w:jc w:val="both"/>
        <w:rPr>
          <w:b/>
          <w:lang w:val="nl-NL"/>
        </w:rPr>
      </w:pPr>
    </w:p>
    <w:p w:rsidR="00CE2C1F" w:rsidRPr="0096587C" w:rsidRDefault="00CE2C1F" w:rsidP="0042128B">
      <w:pPr>
        <w:rPr>
          <w:rStyle w:val="normal-h1"/>
          <w:sz w:val="28"/>
          <w:szCs w:val="28"/>
          <w:lang w:val="nl-NL"/>
        </w:rPr>
      </w:pPr>
    </w:p>
    <w:sectPr w:rsidR="00CE2C1F" w:rsidRPr="0096587C" w:rsidSect="0096587C">
      <w:headerReference w:type="even" r:id="rId9"/>
      <w:headerReference w:type="default" r:id="rId10"/>
      <w:footerReference w:type="even" r:id="rId11"/>
      <w:footerReference w:type="default" r:id="rId12"/>
      <w:pgSz w:w="11907" w:h="16840" w:code="9"/>
      <w:pgMar w:top="1418" w:right="1134" w:bottom="851" w:left="1985" w:header="720" w:footer="680" w:gutter="0"/>
      <w:cols w:space="720"/>
      <w:docGrid w:linePitch="38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16-05-08T17:53:00Z" w:initials="WU">
    <w:p w:rsidR="00A63047" w:rsidRPr="00F12C9B" w:rsidRDefault="00A63047">
      <w:pPr>
        <w:pStyle w:val="CommentText"/>
        <w:rPr>
          <w:rFonts w:asciiTheme="majorHAnsi" w:hAnsiTheme="majorHAnsi" w:cstheme="majorHAnsi"/>
        </w:rPr>
      </w:pPr>
      <w:r w:rsidRPr="00A63047">
        <w:rPr>
          <w:rStyle w:val="CommentReference"/>
          <w:rFonts w:asciiTheme="majorHAnsi" w:hAnsiTheme="majorHAnsi" w:cstheme="majorHAnsi"/>
        </w:rPr>
        <w:annotationRef/>
      </w:r>
      <w:r w:rsidRPr="00F12C9B">
        <w:rPr>
          <w:rFonts w:asciiTheme="majorHAnsi" w:hAnsiTheme="majorHAnsi" w:cstheme="majorHAnsi"/>
        </w:rPr>
        <w:t>Bổ sung căn cứ đối với các hành vi vi phạm quy định về phòng chống rửa tiền</w:t>
      </w:r>
    </w:p>
  </w:comment>
  <w:comment w:id="1" w:author="UBCKNN" w:date="2016-05-08T18:03:00Z" w:initials="U">
    <w:p w:rsidR="00CE5442" w:rsidRPr="00550A08" w:rsidRDefault="00CE5442" w:rsidP="00F12C9B">
      <w:pPr>
        <w:pStyle w:val="CommentText"/>
        <w:rPr>
          <w:rFonts w:asciiTheme="majorHAnsi" w:hAnsiTheme="majorHAnsi" w:cstheme="majorHAnsi"/>
          <w:b/>
        </w:rPr>
      </w:pPr>
      <w:r>
        <w:rPr>
          <w:rStyle w:val="CommentReference"/>
        </w:rPr>
        <w:annotationRef/>
      </w:r>
      <w:r w:rsidRPr="00550A08">
        <w:rPr>
          <w:rFonts w:asciiTheme="majorHAnsi" w:hAnsiTheme="majorHAnsi" w:cstheme="majorHAnsi"/>
          <w:b/>
        </w:rPr>
        <w:t>Tiếp thu ý kiến Bộ Nông nghiệp và Phát triển nông thôn, Bộ Xây dựng</w:t>
      </w:r>
    </w:p>
  </w:comment>
  <w:comment w:id="2" w:author="UBCKNN" w:date="2016-05-08T19:58:00Z" w:initials="U">
    <w:p w:rsidR="001A4F74" w:rsidRPr="00C95E78" w:rsidRDefault="001A4F74" w:rsidP="00F12C9B">
      <w:pPr>
        <w:pStyle w:val="CommentText"/>
        <w:rPr>
          <w:rFonts w:asciiTheme="majorHAnsi" w:hAnsiTheme="majorHAnsi" w:cstheme="majorHAnsi"/>
          <w:i/>
        </w:rPr>
      </w:pPr>
      <w:r>
        <w:rPr>
          <w:rStyle w:val="CommentReference"/>
        </w:rPr>
        <w:annotationRef/>
      </w:r>
      <w:r w:rsidRPr="00F12C9B">
        <w:rPr>
          <w:rFonts w:asciiTheme="majorHAnsi" w:hAnsiTheme="majorHAnsi" w:cstheme="majorHAnsi"/>
        </w:rPr>
        <w:t xml:space="preserve">Sửa phù hợp với Khoản 4 Điều 4 NĐ </w:t>
      </w:r>
      <w:r w:rsidR="00023716">
        <w:rPr>
          <w:rFonts w:asciiTheme="majorHAnsi" w:hAnsiTheme="majorHAnsi" w:cstheme="majorHAnsi"/>
        </w:rPr>
        <w:t>5</w:t>
      </w:r>
      <w:r w:rsidRPr="00F12C9B">
        <w:rPr>
          <w:rFonts w:asciiTheme="majorHAnsi" w:hAnsiTheme="majorHAnsi" w:cstheme="majorHAnsi"/>
        </w:rPr>
        <w:t>8 đã được sửa đổi, bổ sung theo quy định tại</w:t>
      </w:r>
      <w:r w:rsidR="000E13C4" w:rsidRPr="00F12C9B">
        <w:rPr>
          <w:rFonts w:asciiTheme="majorHAnsi" w:hAnsiTheme="majorHAnsi" w:cstheme="majorHAnsi"/>
        </w:rPr>
        <w:t xml:space="preserve"> </w:t>
      </w:r>
      <w:r w:rsidR="006A75B4">
        <w:rPr>
          <w:rFonts w:asciiTheme="majorHAnsi" w:hAnsiTheme="majorHAnsi" w:cstheme="majorHAnsi"/>
        </w:rPr>
        <w:t xml:space="preserve">Khoản 3 Điều 1 </w:t>
      </w:r>
      <w:r w:rsidR="000E13C4" w:rsidRPr="00F12C9B">
        <w:rPr>
          <w:rFonts w:asciiTheme="majorHAnsi" w:hAnsiTheme="majorHAnsi" w:cstheme="majorHAnsi"/>
        </w:rPr>
        <w:t>NĐ60</w:t>
      </w:r>
      <w:r w:rsidRPr="00C95E78">
        <w:rPr>
          <w:rFonts w:asciiTheme="majorHAnsi" w:hAnsiTheme="majorHAnsi" w:cstheme="majorHAnsi"/>
          <w:i/>
        </w:rPr>
        <w:t>: Tổ chức kinh doanh chứng khoán thực hiện chào bán riêng lẻ, chào bán riêng lẻ để hoán đổi các khoản nợ phải đáp ứng quy định tại Khoản 1, Khoản 2 Điều này. Tổ chức kinh doanh chứng khoán được chào bán cổ phiếu để hoán đổi lấy cổ phần hoặc phần vốn góp nhằm mục đích hợp nhất, sáp nhập với tổ chức kinh doanh chứng khoán khác có cùng ngành nghề hoặc chào bán riêng lẻ để chuyển đổi thành công ty cổ phần theo hướng dẫn của Bộ Tài chính</w:t>
      </w:r>
      <w:r w:rsidR="003B7EF0" w:rsidRPr="00C95E78">
        <w:rPr>
          <w:rFonts w:asciiTheme="majorHAnsi" w:hAnsiTheme="majorHAnsi" w:cstheme="majorHAnsi"/>
          <w:i/>
        </w:rPr>
        <w:t>.</w:t>
      </w:r>
    </w:p>
  </w:comment>
  <w:comment w:id="3" w:author="UBCKNN" w:date="2016-05-08T18:02:00Z" w:initials="U">
    <w:p w:rsidR="00630AD4" w:rsidRPr="00C95E78" w:rsidRDefault="00630AD4">
      <w:pPr>
        <w:pStyle w:val="CommentText"/>
        <w:rPr>
          <w:rFonts w:asciiTheme="majorHAnsi" w:hAnsiTheme="majorHAnsi" w:cstheme="majorHAnsi"/>
          <w:b/>
        </w:rPr>
      </w:pPr>
      <w:r>
        <w:rPr>
          <w:rStyle w:val="CommentReference"/>
        </w:rPr>
        <w:annotationRef/>
      </w:r>
      <w:r w:rsidRPr="00C95E78">
        <w:rPr>
          <w:rFonts w:asciiTheme="majorHAnsi" w:hAnsiTheme="majorHAnsi" w:cstheme="majorHAnsi"/>
          <w:b/>
        </w:rPr>
        <w:t>Tiếp thu ý kiến Bộ Giao thông Vận tải</w:t>
      </w:r>
    </w:p>
  </w:comment>
  <w:comment w:id="4" w:author="UBCKNN" w:date="2016-05-08T18:02:00Z" w:initials="U">
    <w:p w:rsidR="00CE5442" w:rsidRPr="00F12C9B" w:rsidRDefault="00CE5442" w:rsidP="00F12C9B">
      <w:pPr>
        <w:pStyle w:val="CommentText"/>
        <w:rPr>
          <w:rFonts w:asciiTheme="majorHAnsi" w:hAnsiTheme="majorHAnsi" w:cstheme="majorHAnsi"/>
        </w:rPr>
      </w:pPr>
      <w:r>
        <w:rPr>
          <w:rStyle w:val="CommentReference"/>
        </w:rPr>
        <w:annotationRef/>
      </w:r>
      <w:r w:rsidRPr="00C95E78">
        <w:rPr>
          <w:rFonts w:asciiTheme="majorHAnsi" w:hAnsiTheme="majorHAnsi" w:cstheme="majorHAnsi"/>
          <w:b/>
        </w:rPr>
        <w:t xml:space="preserve">Tiếp thu ý kiến Thanh tra Chính phủ: </w:t>
      </w:r>
      <w:r w:rsidRPr="00F12C9B">
        <w:rPr>
          <w:rFonts w:asciiTheme="majorHAnsi" w:hAnsiTheme="majorHAnsi" w:cstheme="majorHAnsi"/>
        </w:rPr>
        <w:t>bổ sung cụm từ “cổ phiếu riêng lẻ</w:t>
      </w:r>
      <w:r w:rsidR="00630AD4" w:rsidRPr="00F12C9B">
        <w:rPr>
          <w:rFonts w:asciiTheme="majorHAnsi" w:hAnsiTheme="majorHAnsi" w:cstheme="majorHAnsi"/>
        </w:rPr>
        <w:t>”</w:t>
      </w:r>
    </w:p>
  </w:comment>
  <w:comment w:id="5" w:author="UBCKNN" w:date="2016-05-08T18:02:00Z" w:initials="U">
    <w:p w:rsidR="00CE5442" w:rsidRPr="00F12C9B" w:rsidRDefault="00CE5442">
      <w:pPr>
        <w:pStyle w:val="CommentText"/>
        <w:rPr>
          <w:rFonts w:asciiTheme="majorHAnsi" w:hAnsiTheme="majorHAnsi" w:cstheme="majorHAnsi"/>
        </w:rPr>
      </w:pPr>
      <w:r>
        <w:rPr>
          <w:rStyle w:val="CommentReference"/>
        </w:rPr>
        <w:annotationRef/>
      </w:r>
      <w:r w:rsidRPr="00C95E78">
        <w:rPr>
          <w:rFonts w:asciiTheme="majorHAnsi" w:hAnsiTheme="majorHAnsi" w:cstheme="majorHAnsi"/>
          <w:b/>
        </w:rPr>
        <w:t>Tiếp thu ý kiến Ngân hàng Nhà nước VN, Bộ Nộ nghiệp và Phát triển Nông thôn, Công ty TNHH KPMG VN:</w:t>
      </w:r>
      <w:r w:rsidRPr="00F12C9B">
        <w:rPr>
          <w:rFonts w:asciiTheme="majorHAnsi" w:hAnsiTheme="majorHAnsi" w:cstheme="majorHAnsi"/>
        </w:rPr>
        <w:t xml:space="preserve"> Bổ sung theo Khoản 5 Điều 7 NĐ 58 đã sửa đổi bổ sung tại Khoản 6 Điều 1 NĐ 60 “5. Tổ chức phát hành phải công bố báo cáo sử dụng vốn được kiểm toán xác nhận tại ĐHĐCĐ hoặc thuyết minh chi tiết việc sử dụng vốn thu được từ đợt chào bán trong báo cáo tài chính năm được kiểm toán xác nhận, trừ trường hợp công ty đại chúng chào bán cổ phiếu để hoán đổi các khoản nợ hoặc hoán đổi cổ phần, phần vốn góp.”</w:t>
      </w:r>
    </w:p>
  </w:comment>
  <w:comment w:id="6" w:author="UBCKNN" w:date="2016-05-19T18:05:00Z" w:initials="U">
    <w:p w:rsidR="00CE5442" w:rsidRPr="00F12C9B" w:rsidRDefault="00CE5442" w:rsidP="00F12C9B">
      <w:pPr>
        <w:pStyle w:val="CommentText"/>
        <w:rPr>
          <w:rFonts w:asciiTheme="majorHAnsi" w:hAnsiTheme="majorHAnsi" w:cstheme="majorHAnsi"/>
        </w:rPr>
      </w:pPr>
      <w:r>
        <w:rPr>
          <w:rStyle w:val="CommentReference"/>
        </w:rPr>
        <w:annotationRef/>
      </w:r>
      <w:r w:rsidRPr="00C95E78">
        <w:rPr>
          <w:rFonts w:asciiTheme="majorHAnsi" w:hAnsiTheme="majorHAnsi" w:cstheme="majorHAnsi"/>
          <w:b/>
        </w:rPr>
        <w:t>Bổ sung đảm bảo phù hợp với Điều 212 BLHS</w:t>
      </w:r>
      <w:r w:rsidRPr="00F12C9B">
        <w:rPr>
          <w:rFonts w:asciiTheme="majorHAnsi" w:hAnsiTheme="majorHAnsi" w:cstheme="majorHAnsi"/>
        </w:rPr>
        <w:t xml:space="preserve"> (Tội làm giả tài liệu trong hồ sơ chào bán, niêm yết chứng khoán)</w:t>
      </w:r>
    </w:p>
    <w:p w:rsidR="00CE5442" w:rsidRDefault="00CE5442" w:rsidP="00CE5442">
      <w:pPr>
        <w:pStyle w:val="CommentText"/>
        <w:rPr>
          <w:rFonts w:asciiTheme="majorHAnsi" w:hAnsiTheme="majorHAnsi" w:cstheme="majorHAnsi"/>
        </w:rPr>
      </w:pPr>
      <w:r w:rsidRPr="00F12C9B">
        <w:rPr>
          <w:rFonts w:asciiTheme="majorHAnsi" w:hAnsiTheme="majorHAnsi" w:cstheme="majorHAnsi"/>
        </w:rPr>
        <w:t>“1. Người nào làm giả tài liệu trong hồ sơ chào bán, niêm yết chứng khoán thu lợi bất chính từ 1.000.000.000 đồng đến dưới 2.000.000.000 đồng hoặc gây thiệt hại cho nhà đầu tư từ 1.500.000.000 đồng đến dưới 3.000.000.000 đồng, thì bị phạt tiền từ 500.000.000 đồng đến 2.000.000.000 đồng hoặc phạt tù từ 06 tháng đến 03 năm...”</w:t>
      </w:r>
    </w:p>
    <w:p w:rsidR="002C40B8" w:rsidRPr="00F12C9B" w:rsidRDefault="002C40B8" w:rsidP="00CE5442">
      <w:pPr>
        <w:pStyle w:val="CommentText"/>
        <w:rPr>
          <w:rFonts w:asciiTheme="majorHAnsi" w:hAnsiTheme="majorHAnsi" w:cstheme="majorHAnsi"/>
        </w:rPr>
      </w:pPr>
      <w:r w:rsidRPr="002C40B8">
        <w:rPr>
          <w:rFonts w:asciiTheme="majorHAnsi" w:hAnsiTheme="majorHAnsi" w:cstheme="majorHAnsi"/>
          <w:b/>
        </w:rPr>
        <w:t>Tiếp thu ý kiến của Vụ PC Bộ</w:t>
      </w:r>
      <w:r>
        <w:rPr>
          <w:rFonts w:asciiTheme="majorHAnsi" w:hAnsiTheme="majorHAnsi" w:cstheme="majorHAnsi"/>
        </w:rPr>
        <w:t xml:space="preserve"> về khoảng giãn cách của khung phạt.</w:t>
      </w:r>
    </w:p>
  </w:comment>
  <w:comment w:id="7" w:author="UBCKNN" w:date="2016-05-08T17:54:00Z" w:initials="U">
    <w:p w:rsidR="00BB5B4F" w:rsidRPr="00F12C9B" w:rsidRDefault="00BB5B4F">
      <w:pPr>
        <w:pStyle w:val="CommentText"/>
        <w:rPr>
          <w:rFonts w:asciiTheme="majorHAnsi" w:hAnsiTheme="majorHAnsi" w:cstheme="majorHAnsi"/>
        </w:rPr>
      </w:pPr>
      <w:r>
        <w:rPr>
          <w:rStyle w:val="CommentReference"/>
        </w:rPr>
        <w:annotationRef/>
      </w:r>
      <w:r w:rsidRPr="00F12C9B">
        <w:rPr>
          <w:rFonts w:asciiTheme="majorHAnsi" w:hAnsiTheme="majorHAnsi" w:cstheme="majorHAnsi"/>
        </w:rPr>
        <w:t>Bổ sung biện pháp khắc phục hậu quả đối với hành vi quy định tại Khoản 3a</w:t>
      </w:r>
    </w:p>
  </w:comment>
  <w:comment w:id="8" w:author="UBCKNN" w:date="2016-05-08T18:02:00Z" w:initials="U">
    <w:p w:rsidR="00BB5B4F" w:rsidRPr="00F12C9B" w:rsidRDefault="00BB5B4F" w:rsidP="00F12C9B">
      <w:pPr>
        <w:pStyle w:val="CommentText"/>
        <w:rPr>
          <w:rFonts w:asciiTheme="majorHAnsi" w:hAnsiTheme="majorHAnsi" w:cstheme="majorHAnsi"/>
        </w:rPr>
      </w:pPr>
      <w:r>
        <w:rPr>
          <w:rStyle w:val="CommentReference"/>
        </w:rPr>
        <w:annotationRef/>
      </w:r>
      <w:r w:rsidRPr="00C95E78">
        <w:rPr>
          <w:rFonts w:asciiTheme="majorHAnsi" w:hAnsiTheme="majorHAnsi" w:cstheme="majorHAnsi"/>
          <w:b/>
        </w:rPr>
        <w:t xml:space="preserve">Rà soát phù hợp với Điều 212 BLHS </w:t>
      </w:r>
      <w:r w:rsidRPr="00F12C9B">
        <w:rPr>
          <w:rFonts w:asciiTheme="majorHAnsi" w:hAnsiTheme="majorHAnsi" w:cstheme="majorHAnsi"/>
        </w:rPr>
        <w:t>(Tội làm giả tài liệu trong hồ sơ chào bán, niêm yết chứng khoán)</w:t>
      </w:r>
      <w:r w:rsidR="00A3650F" w:rsidRPr="00F12C9B">
        <w:rPr>
          <w:rFonts w:asciiTheme="majorHAnsi" w:hAnsiTheme="majorHAnsi" w:cstheme="majorHAnsi"/>
        </w:rPr>
        <w:t xml:space="preserve"> để xử phạt đối với trường hợp vi phạm là cá nhân</w:t>
      </w:r>
    </w:p>
    <w:p w:rsidR="00BB5B4F" w:rsidRPr="00C95E78" w:rsidRDefault="00BB5B4F">
      <w:pPr>
        <w:pStyle w:val="CommentText"/>
        <w:rPr>
          <w:rFonts w:asciiTheme="majorHAnsi" w:hAnsiTheme="majorHAnsi" w:cstheme="majorHAnsi"/>
          <w:i/>
        </w:rPr>
      </w:pPr>
      <w:r w:rsidRPr="00C95E78">
        <w:rPr>
          <w:rFonts w:asciiTheme="majorHAnsi" w:hAnsiTheme="majorHAnsi" w:cstheme="majorHAnsi"/>
          <w:i/>
        </w:rPr>
        <w:t>“1. Người nào làm giả tài liệu trong hồ sơ chào bán, niêm yết chứng khoán thu lợi bất chính từ 1.000.000.000 đồng đến dưới 2.000.000.000 đồng hoặc gây thiệt hại cho nhà đầu tư từ 1.500.000.000 đồng đến dưới 3.000.000.000 đồng, thì bị phạt tiền từ 500.000.000 đồng đến 2.000.000.000 đồng hoặc phạt tù từ 06 tháng đến 03 năm….”</w:t>
      </w:r>
    </w:p>
  </w:comment>
  <w:comment w:id="9" w:author="UBCKNN" w:date="2016-05-08T18:02:00Z" w:initials="U">
    <w:p w:rsidR="00BB5B4F" w:rsidRPr="00F12C9B" w:rsidRDefault="00BB5B4F" w:rsidP="00F12C9B">
      <w:pPr>
        <w:pStyle w:val="CommentText"/>
        <w:rPr>
          <w:rFonts w:asciiTheme="majorHAnsi" w:hAnsiTheme="majorHAnsi" w:cstheme="majorHAnsi"/>
        </w:rPr>
      </w:pPr>
      <w:r>
        <w:rPr>
          <w:rStyle w:val="CommentReference"/>
        </w:rPr>
        <w:annotationRef/>
      </w:r>
      <w:r w:rsidRPr="00C95E78">
        <w:rPr>
          <w:rFonts w:asciiTheme="majorHAnsi" w:hAnsiTheme="majorHAnsi" w:cstheme="majorHAnsi"/>
          <w:b/>
        </w:rPr>
        <w:t xml:space="preserve">Tiếp thu ý kiến Thanh tra Chính phủ: </w:t>
      </w:r>
      <w:r w:rsidRPr="00F12C9B">
        <w:rPr>
          <w:rFonts w:asciiTheme="majorHAnsi" w:hAnsiTheme="majorHAnsi" w:cstheme="majorHAnsi"/>
        </w:rPr>
        <w:t>bổ sung cụm từ “chào bán chứng khoán ra công chúng”</w:t>
      </w:r>
    </w:p>
    <w:p w:rsidR="00BB5B4F" w:rsidRPr="00F12C9B" w:rsidRDefault="00BB5B4F">
      <w:pPr>
        <w:pStyle w:val="CommentText"/>
        <w:rPr>
          <w:rFonts w:asciiTheme="majorHAnsi" w:hAnsiTheme="majorHAnsi" w:cstheme="majorHAnsi"/>
        </w:rPr>
      </w:pPr>
    </w:p>
  </w:comment>
  <w:comment w:id="10" w:author="UBCKNN" w:date="2016-05-08T18:02:00Z" w:initials="U">
    <w:p w:rsidR="00BB5B4F" w:rsidRPr="00F12C9B" w:rsidRDefault="00BB5B4F">
      <w:pPr>
        <w:pStyle w:val="CommentText"/>
        <w:rPr>
          <w:rFonts w:asciiTheme="majorHAnsi" w:hAnsiTheme="majorHAnsi" w:cstheme="majorHAnsi"/>
        </w:rPr>
      </w:pPr>
      <w:r>
        <w:rPr>
          <w:rStyle w:val="CommentReference"/>
        </w:rPr>
        <w:annotationRef/>
      </w:r>
      <w:r w:rsidRPr="00C95E78">
        <w:rPr>
          <w:rFonts w:asciiTheme="majorHAnsi" w:hAnsiTheme="majorHAnsi" w:cstheme="majorHAnsi"/>
          <w:b/>
        </w:rPr>
        <w:t>Tiếp thu ý kiến của Tổng CT Hàng không VN – CTCP:</w:t>
      </w:r>
      <w:r w:rsidRPr="00F12C9B">
        <w:rPr>
          <w:rFonts w:asciiTheme="majorHAnsi" w:hAnsiTheme="majorHAnsi" w:cstheme="majorHAnsi"/>
        </w:rPr>
        <w:t xml:space="preserve"> quy định chi tiết hành vi “không nộp hồ sơ đăng ký CTĐC” tại Thông tư hướng dẫn NĐ này</w:t>
      </w:r>
    </w:p>
  </w:comment>
  <w:comment w:id="11" w:author="UBCK44" w:date="2016-05-19T18:31:00Z" w:initials="U">
    <w:p w:rsidR="002C40B8" w:rsidRDefault="002C40B8" w:rsidP="002C40B8">
      <w:pPr>
        <w:spacing w:before="120" w:after="120"/>
        <w:jc w:val="both"/>
        <w:rPr>
          <w:rFonts w:asciiTheme="majorHAnsi" w:hAnsiTheme="majorHAnsi" w:cstheme="majorHAnsi"/>
          <w:bCs/>
          <w:sz w:val="26"/>
          <w:szCs w:val="26"/>
        </w:rPr>
      </w:pPr>
      <w:r>
        <w:rPr>
          <w:rStyle w:val="CommentReference"/>
        </w:rPr>
        <w:annotationRef/>
      </w:r>
      <w:r>
        <w:rPr>
          <w:rStyle w:val="CommentReference"/>
        </w:rPr>
        <w:annotationRef/>
      </w:r>
      <w:r w:rsidRPr="00E86FFF">
        <w:rPr>
          <w:rFonts w:asciiTheme="majorHAnsi" w:hAnsiTheme="majorHAnsi" w:cstheme="majorHAnsi"/>
          <w:b/>
          <w:bCs/>
          <w:sz w:val="26"/>
          <w:szCs w:val="26"/>
          <w:lang w:val="vi-VN"/>
        </w:rPr>
        <w:t>Tiếp thu ý kiến của Bộ Tư pháp</w:t>
      </w:r>
      <w:r w:rsidRPr="00E86FFF">
        <w:rPr>
          <w:rFonts w:asciiTheme="majorHAnsi" w:hAnsiTheme="majorHAnsi" w:cstheme="majorHAnsi"/>
          <w:bCs/>
          <w:sz w:val="26"/>
          <w:szCs w:val="26"/>
          <w:lang w:val="vi-VN"/>
        </w:rPr>
        <w:t xml:space="preserve">: quy định rõ đối với hành vi kiêm nhiệm chức danh không đúng quy định pháp luật, phù hợp với quy định tại Điều 152 Luật Doanh nghiệp </w:t>
      </w:r>
      <w:r w:rsidRPr="002F75E6">
        <w:rPr>
          <w:rFonts w:asciiTheme="majorHAnsi" w:hAnsiTheme="majorHAnsi" w:cstheme="majorHAnsi"/>
          <w:bCs/>
          <w:sz w:val="26"/>
          <w:szCs w:val="26"/>
          <w:lang w:val="vi-VN"/>
        </w:rPr>
        <w:t xml:space="preserve">2014, </w:t>
      </w:r>
      <w:r>
        <w:rPr>
          <w:rFonts w:asciiTheme="majorHAnsi" w:hAnsiTheme="majorHAnsi" w:cstheme="majorHAnsi"/>
          <w:bCs/>
          <w:sz w:val="26"/>
          <w:szCs w:val="26"/>
        </w:rPr>
        <w:t xml:space="preserve">Khoản 10 Luật Chứng khoán sửa đổi 2010 và </w:t>
      </w:r>
      <w:r w:rsidRPr="002F75E6">
        <w:rPr>
          <w:rFonts w:asciiTheme="majorHAnsi" w:hAnsiTheme="majorHAnsi" w:cstheme="majorHAnsi"/>
          <w:bCs/>
          <w:sz w:val="26"/>
          <w:szCs w:val="26"/>
          <w:lang w:val="vi-VN"/>
        </w:rPr>
        <w:t>Khoản 3 Điều 10 TT 121/2012/TT-BTC:</w:t>
      </w:r>
    </w:p>
    <w:p w:rsidR="002C40B8" w:rsidRPr="00E86FFF" w:rsidRDefault="002C40B8" w:rsidP="002C40B8">
      <w:pPr>
        <w:spacing w:before="120" w:after="120"/>
        <w:jc w:val="both"/>
        <w:rPr>
          <w:rFonts w:asciiTheme="majorHAnsi" w:hAnsiTheme="majorHAnsi" w:cstheme="majorHAnsi"/>
          <w:bCs/>
          <w:sz w:val="26"/>
          <w:szCs w:val="26"/>
          <w:lang w:val="vi-VN"/>
        </w:rPr>
      </w:pPr>
      <w:r w:rsidRPr="00E86FFF">
        <w:rPr>
          <w:rFonts w:asciiTheme="majorHAnsi" w:hAnsiTheme="majorHAnsi" w:cstheme="majorHAnsi"/>
          <w:bCs/>
          <w:sz w:val="26"/>
          <w:szCs w:val="26"/>
          <w:lang w:val="vi-VN"/>
        </w:rPr>
        <w:t>“Chủ tịch HĐQT không được kiêm nhiệm chức danh GĐ (TGĐ) trừ khi việc kiêm nhiệm này được phê chuẩn hàng năm tại ĐHĐCĐ thường niên;</w:t>
      </w:r>
    </w:p>
    <w:p w:rsidR="002C40B8" w:rsidRPr="0096587C" w:rsidRDefault="002C40B8" w:rsidP="002C40B8">
      <w:pPr>
        <w:spacing w:before="120" w:after="120"/>
        <w:jc w:val="both"/>
        <w:rPr>
          <w:rFonts w:asciiTheme="majorHAnsi" w:hAnsiTheme="majorHAnsi" w:cstheme="majorHAnsi"/>
          <w:bCs/>
          <w:sz w:val="26"/>
          <w:szCs w:val="26"/>
          <w:lang w:val="vi-VN"/>
        </w:rPr>
      </w:pPr>
      <w:r w:rsidRPr="00E86FFF">
        <w:rPr>
          <w:rFonts w:asciiTheme="majorHAnsi" w:hAnsiTheme="majorHAnsi" w:cstheme="majorHAnsi"/>
          <w:bCs/>
          <w:sz w:val="26"/>
          <w:szCs w:val="26"/>
          <w:lang w:val="vi-VN"/>
        </w:rPr>
        <w:t>Trường hợp CTĐC do Nhà nước nắm giữ trên 50% tổng số phiếu có quyền biểu quyết, Chủ tịch HĐQT không được kiêm nhiệm chức danh GĐ (TGĐ)”.</w:t>
      </w:r>
    </w:p>
    <w:p w:rsidR="002C40B8" w:rsidRPr="0096587C" w:rsidRDefault="002C40B8" w:rsidP="002C40B8">
      <w:pPr>
        <w:spacing w:before="120" w:after="120"/>
        <w:jc w:val="both"/>
        <w:rPr>
          <w:lang w:val="vi-VN"/>
        </w:rPr>
      </w:pPr>
      <w:r w:rsidRPr="0096587C">
        <w:rPr>
          <w:rFonts w:asciiTheme="majorHAnsi" w:hAnsiTheme="majorHAnsi" w:cstheme="majorHAnsi"/>
          <w:b/>
          <w:bCs/>
          <w:sz w:val="26"/>
          <w:szCs w:val="26"/>
          <w:lang w:val="vi-VN"/>
        </w:rPr>
        <w:t>Tiếp thu ý kiến của Vụ Pháp chế Bộ Tài chính:</w:t>
      </w:r>
      <w:r w:rsidRPr="0096587C">
        <w:rPr>
          <w:rFonts w:asciiTheme="majorHAnsi" w:hAnsiTheme="majorHAnsi" w:cstheme="majorHAnsi"/>
          <w:bCs/>
          <w:sz w:val="26"/>
          <w:szCs w:val="26"/>
          <w:lang w:val="vi-VN"/>
        </w:rPr>
        <w:t xml:space="preserve"> điều chỉnh tách thành 02 điểm. </w:t>
      </w:r>
    </w:p>
  </w:comment>
  <w:comment w:id="12" w:author="UBCK44" w:date="2016-05-19T18:31:00Z" w:initials="U">
    <w:p w:rsidR="002C40B8" w:rsidRPr="0096587C" w:rsidRDefault="002C40B8">
      <w:pPr>
        <w:pStyle w:val="CommentText"/>
        <w:rPr>
          <w:lang w:val="vi-VN"/>
        </w:rPr>
      </w:pPr>
      <w:r>
        <w:rPr>
          <w:rStyle w:val="CommentReference"/>
        </w:rPr>
        <w:annotationRef/>
      </w:r>
      <w:r w:rsidRPr="00E86FFF">
        <w:rPr>
          <w:rFonts w:asciiTheme="majorHAnsi" w:hAnsiTheme="majorHAnsi" w:cstheme="majorHAnsi"/>
          <w:bCs/>
          <w:sz w:val="26"/>
          <w:szCs w:val="26"/>
          <w:lang w:val="vi-VN"/>
        </w:rPr>
        <w:t>Chuyển xuống quy định tại Khoản 4 do đây không chỉ là hành vi vi phạm của đối tượng là thành viên HĐQT, cán bộ quản lý.</w:t>
      </w:r>
    </w:p>
  </w:comment>
  <w:comment w:id="13" w:author="UBCKNN" w:date="2016-05-08T18:02:00Z" w:initials="U">
    <w:p w:rsidR="00630AD4" w:rsidRPr="0096587C" w:rsidRDefault="00630AD4">
      <w:pPr>
        <w:pStyle w:val="CommentText"/>
        <w:rPr>
          <w:rFonts w:asciiTheme="majorHAnsi" w:hAnsiTheme="majorHAnsi" w:cstheme="majorHAnsi"/>
          <w:i/>
          <w:lang w:val="vi-VN"/>
        </w:rPr>
      </w:pPr>
      <w:r>
        <w:rPr>
          <w:rStyle w:val="CommentReference"/>
        </w:rPr>
        <w:annotationRef/>
      </w:r>
      <w:r w:rsidRPr="0096587C">
        <w:rPr>
          <w:rFonts w:asciiTheme="majorHAnsi" w:hAnsiTheme="majorHAnsi" w:cstheme="majorHAnsi"/>
          <w:b/>
          <w:lang w:val="vi-VN"/>
        </w:rPr>
        <w:t xml:space="preserve">Tiếp thu ý kiến Bộ Giao thông vận tải, Công ty TNHH Deloitte VN, Bộ Nông nghiệp và Phát triển nông thôn VN, UB Dân tộc: </w:t>
      </w:r>
      <w:r w:rsidRPr="0096587C">
        <w:rPr>
          <w:rFonts w:asciiTheme="majorHAnsi" w:hAnsiTheme="majorHAnsi" w:cstheme="majorHAnsi"/>
          <w:lang w:val="vi-VN"/>
        </w:rPr>
        <w:t xml:space="preserve">sửa lại cho phù hợp  Khoản 2 Điều 45 TT 162: </w:t>
      </w:r>
      <w:r w:rsidRPr="0096587C">
        <w:rPr>
          <w:rFonts w:asciiTheme="majorHAnsi" w:hAnsiTheme="majorHAnsi" w:cstheme="majorHAnsi"/>
          <w:i/>
          <w:lang w:val="vi-VN"/>
        </w:rPr>
        <w:t>“2. Công ty đại chúng có cổ phiếu chưa niêm yết/đăng ký giao dịch trên Sở Giao dịch Chứng khoán khi mua lại cổ phiếu chỉ được thực hiện thông qua công ty chứng khoán được chỉ định.”</w:t>
      </w:r>
    </w:p>
  </w:comment>
  <w:comment w:id="14" w:author="UBCKNN" w:date="2016-05-08T18:01:00Z" w:initials="U">
    <w:p w:rsidR="00630AD4" w:rsidRPr="0096587C" w:rsidRDefault="00630AD4">
      <w:pPr>
        <w:pStyle w:val="CommentText"/>
        <w:rPr>
          <w:rFonts w:asciiTheme="majorHAnsi" w:hAnsiTheme="majorHAnsi" w:cstheme="majorHAnsi"/>
          <w:b/>
          <w:lang w:val="vi-VN"/>
        </w:rPr>
      </w:pPr>
      <w:r>
        <w:rPr>
          <w:rStyle w:val="CommentReference"/>
        </w:rPr>
        <w:annotationRef/>
      </w:r>
      <w:r w:rsidRPr="0096587C">
        <w:rPr>
          <w:rFonts w:asciiTheme="majorHAnsi" w:hAnsiTheme="majorHAnsi" w:cstheme="majorHAnsi"/>
          <w:b/>
          <w:lang w:val="vi-VN"/>
        </w:rPr>
        <w:t>Tiếp thu ý kiến Bộ Giao thông Vận tải</w:t>
      </w:r>
    </w:p>
  </w:comment>
  <w:comment w:id="15" w:author="UBCK44" w:date="2016-05-19T18:06:00Z" w:initials="U">
    <w:p w:rsidR="002C40B8" w:rsidRPr="0096587C" w:rsidRDefault="002C40B8">
      <w:pPr>
        <w:pStyle w:val="CommentText"/>
        <w:rPr>
          <w:rFonts w:ascii="Arial" w:hAnsi="Arial" w:cs="Arial"/>
          <w:lang w:val="vi-VN"/>
        </w:rPr>
      </w:pPr>
      <w:r>
        <w:rPr>
          <w:rStyle w:val="CommentReference"/>
        </w:rPr>
        <w:annotationRef/>
      </w:r>
      <w:r w:rsidRPr="0096587C">
        <w:rPr>
          <w:lang w:val="vi-VN"/>
        </w:rPr>
        <w:t>Ti</w:t>
      </w:r>
      <w:r w:rsidRPr="0096587C">
        <w:rPr>
          <w:rFonts w:ascii="Arial" w:hAnsi="Arial" w:cs="Arial"/>
          <w:lang w:val="vi-VN"/>
        </w:rPr>
        <w:t>ếp thu ý kiến của Vụ PC Bộ Tài chính</w:t>
      </w:r>
    </w:p>
  </w:comment>
  <w:comment w:id="16" w:author="UBCKNN" w:date="2016-05-08T17:54:00Z" w:initials="U">
    <w:p w:rsidR="00064721" w:rsidRPr="0096587C" w:rsidRDefault="00064721">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lang w:val="vi-VN"/>
        </w:rPr>
        <w:t>Rà bổ sung vi phạm của CTCK trong mở tài khoản giao dịch của chính công ty chứng khoán</w:t>
      </w:r>
    </w:p>
  </w:comment>
  <w:comment w:id="17" w:author="UBCKNN" w:date="2016-05-08T18:01:00Z" w:initials="U">
    <w:p w:rsidR="00A7352C" w:rsidRPr="0096587C" w:rsidRDefault="00A7352C" w:rsidP="00F12C9B">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b/>
          <w:lang w:val="vi-VN"/>
        </w:rPr>
        <w:t>Tiếp thu ý kiến Bộ Xây dựng, UBND Tp. Hà Nội, CTCP CK Bảo Việt</w:t>
      </w:r>
      <w:r w:rsidRPr="0096587C">
        <w:rPr>
          <w:rFonts w:asciiTheme="majorHAnsi" w:hAnsiTheme="majorHAnsi" w:cstheme="majorHAnsi"/>
          <w:lang w:val="vi-VN"/>
        </w:rPr>
        <w:t>: sửa Điểm g Khoản 2 Điều 22 do hành vi “thỏa thuận, đưa ra lãi suất cụ thể hoặc chia sẻ lợi nhuận hoặc thua lỗ với khách hàng” là một trong các hành vi bị cấm trong nghiệp vụ tư vấn đầu tư chứng khoán, đã được quy định xử phạt tại Điểm b Khoản 2 Điều 22 NĐ 108</w:t>
      </w:r>
    </w:p>
    <w:p w:rsidR="00A7352C" w:rsidRPr="0096587C" w:rsidRDefault="00A7352C">
      <w:pPr>
        <w:pStyle w:val="CommentText"/>
        <w:rPr>
          <w:rFonts w:asciiTheme="majorHAnsi" w:hAnsiTheme="majorHAnsi" w:cstheme="majorHAnsi"/>
          <w:lang w:val="vi-VN"/>
        </w:rPr>
      </w:pPr>
    </w:p>
  </w:comment>
  <w:comment w:id="18" w:author="UBCKNN" w:date="2016-05-08T18:01:00Z" w:initials="U">
    <w:p w:rsidR="00F071F3" w:rsidRPr="0096587C" w:rsidRDefault="00F071F3">
      <w:pPr>
        <w:pStyle w:val="CommentText"/>
        <w:rPr>
          <w:rFonts w:asciiTheme="majorHAnsi" w:hAnsiTheme="majorHAnsi" w:cstheme="majorHAnsi"/>
          <w:b/>
          <w:lang w:val="vi-VN"/>
        </w:rPr>
      </w:pPr>
      <w:r>
        <w:rPr>
          <w:rStyle w:val="CommentReference"/>
        </w:rPr>
        <w:annotationRef/>
      </w:r>
      <w:r w:rsidRPr="0096587C">
        <w:rPr>
          <w:rFonts w:asciiTheme="majorHAnsi" w:hAnsiTheme="majorHAnsi" w:cstheme="majorHAnsi"/>
          <w:b/>
          <w:lang w:val="vi-VN"/>
        </w:rPr>
        <w:t>Tiếp thu ý kiến của CT QLQ Đầu tư CK VN</w:t>
      </w:r>
    </w:p>
  </w:comment>
  <w:comment w:id="19" w:author="UBCKNN" w:date="2016-05-08T17:55:00Z" w:initials="U">
    <w:p w:rsidR="006C0442" w:rsidRPr="0096587C" w:rsidRDefault="006C0442" w:rsidP="00F12C9B">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lang w:val="vi-VN"/>
        </w:rPr>
        <w:t>Bổ sung theo quy định tại Nghị định 135/2015/NĐ-CP quy định về đầu tư gián tiếp ra nước ngoài.</w:t>
      </w:r>
    </w:p>
  </w:comment>
  <w:comment w:id="20" w:author="UBCKNN" w:date="2016-05-08T17:55:00Z" w:initials="U">
    <w:p w:rsidR="00A7352C" w:rsidRPr="0096587C" w:rsidRDefault="00A7352C">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lang w:val="vi-VN"/>
        </w:rPr>
        <w:t>UBCKNN rà soát sung để xử phạt đối với văn phòng đại diện trong nước hoạt động khi chưa được UBCKNN chấp thuận</w:t>
      </w:r>
    </w:p>
  </w:comment>
  <w:comment w:id="21" w:author="UBCKNN" w:date="2016-05-08T18:01:00Z" w:initials="U">
    <w:p w:rsidR="009E1B63" w:rsidRPr="0096587C" w:rsidRDefault="009E1B63">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b/>
          <w:lang w:val="vi-VN"/>
        </w:rPr>
        <w:t>Tiếp thu ý kiến Bộ Tư pháp:</w:t>
      </w:r>
      <w:r w:rsidRPr="0096587C">
        <w:rPr>
          <w:rFonts w:asciiTheme="majorHAnsi" w:hAnsiTheme="majorHAnsi" w:cstheme="majorHAnsi"/>
          <w:lang w:val="vi-VN"/>
        </w:rPr>
        <w:t xml:space="preserve"> sửa để bao quát cả vi phạm của CTCK, CTQLQ trong việc quản lý nhân viên (nhân viên bộ phận kiểm toán nội bộ, kiểm soát nội bộ): kiêm nhiêm các công việc không đúng quy định pháp luật</w:t>
      </w:r>
    </w:p>
  </w:comment>
  <w:comment w:id="22" w:author="UBCKNN" w:date="2016-05-08T18:00:00Z" w:initials="U">
    <w:p w:rsidR="009E1B63" w:rsidRPr="0096587C" w:rsidRDefault="009E1B63">
      <w:pPr>
        <w:pStyle w:val="CommentText"/>
        <w:rPr>
          <w:rFonts w:asciiTheme="majorHAnsi" w:hAnsiTheme="majorHAnsi" w:cstheme="majorHAnsi"/>
          <w:b/>
          <w:lang w:val="vi-VN"/>
        </w:rPr>
      </w:pPr>
      <w:r>
        <w:rPr>
          <w:rStyle w:val="CommentReference"/>
        </w:rPr>
        <w:annotationRef/>
      </w:r>
      <w:r w:rsidRPr="0096587C">
        <w:rPr>
          <w:rFonts w:asciiTheme="majorHAnsi" w:hAnsiTheme="majorHAnsi" w:cstheme="majorHAnsi"/>
          <w:b/>
          <w:lang w:val="vi-VN"/>
        </w:rPr>
        <w:t>Tiếp thu ý kiến Bộ Tư pháp</w:t>
      </w:r>
    </w:p>
  </w:comment>
  <w:comment w:id="23" w:author="UBCKNN" w:date="2016-05-08T18:00:00Z" w:initials="U">
    <w:p w:rsidR="009E1B63" w:rsidRPr="0096587C" w:rsidRDefault="009E1B63">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b/>
          <w:lang w:val="vi-VN"/>
        </w:rPr>
        <w:t>Tiếp thu ý kiến Bộ Tư pháp:</w:t>
      </w:r>
      <w:r w:rsidRPr="0096587C">
        <w:rPr>
          <w:rFonts w:asciiTheme="majorHAnsi" w:hAnsiTheme="majorHAnsi" w:cstheme="majorHAnsi"/>
          <w:lang w:val="vi-VN"/>
        </w:rPr>
        <w:t xml:space="preserve"> Bổ sung theo Khoản 15 Điều 1 TT 07:  “Công ty chứng khoán, nhân viên tại công ty chứng khoán không được thực hiện các công việc sau: a) Môi giới giao dịch vay, mượn tài sản giữa các khách hàng hoặc giữa khách hàng và bên thứ ba trừ trường hợp vay chứng khoán để sửa lỗi giao dịch hoặc vay để thực hiện các giao dịch hoán đổi chứng chỉ quỹ hoán đổi danh mục; …”</w:t>
      </w:r>
    </w:p>
  </w:comment>
  <w:comment w:id="24" w:author="UBCKNN" w:date="2016-05-08T18:00:00Z" w:initials="U">
    <w:p w:rsidR="009E1B63" w:rsidRPr="0096587C" w:rsidRDefault="009E1B63" w:rsidP="00F12C9B">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b/>
          <w:lang w:val="vi-VN"/>
        </w:rPr>
        <w:t>Tiếp thu ý kiến của UBND Tp.HN:</w:t>
      </w:r>
      <w:r w:rsidRPr="0096587C">
        <w:rPr>
          <w:rFonts w:asciiTheme="majorHAnsi" w:hAnsiTheme="majorHAnsi" w:cstheme="majorHAnsi"/>
          <w:lang w:val="vi-VN"/>
        </w:rPr>
        <w:t xml:space="preserve"> Sửa lại tiêu đề Điều 27 phù hợp với quy định tại Điều 26,27,28 TT 155</w:t>
      </w:r>
    </w:p>
    <w:p w:rsidR="009E1B63" w:rsidRPr="0096587C" w:rsidRDefault="009E1B63" w:rsidP="009E1B63">
      <w:pPr>
        <w:spacing w:before="120" w:after="120"/>
        <w:jc w:val="both"/>
        <w:rPr>
          <w:rFonts w:asciiTheme="majorHAnsi" w:eastAsia="Times New Roman" w:hAnsiTheme="majorHAnsi" w:cstheme="majorHAnsi"/>
          <w:sz w:val="20"/>
          <w:szCs w:val="20"/>
          <w:lang w:val="vi-VN"/>
        </w:rPr>
      </w:pPr>
      <w:r w:rsidRPr="0096587C">
        <w:rPr>
          <w:rFonts w:asciiTheme="majorHAnsi" w:eastAsia="Times New Roman" w:hAnsiTheme="majorHAnsi" w:cstheme="majorHAnsi"/>
          <w:sz w:val="20"/>
          <w:szCs w:val="20"/>
          <w:lang w:val="vi-VN"/>
        </w:rPr>
        <w:t>Sửa theo Điều 26, 27, 28 TT 155:</w:t>
      </w:r>
    </w:p>
    <w:p w:rsidR="009E1B63" w:rsidRPr="0096587C" w:rsidRDefault="009E1B63" w:rsidP="009E1B63">
      <w:pPr>
        <w:autoSpaceDE w:val="0"/>
        <w:autoSpaceDN w:val="0"/>
        <w:adjustRightInd w:val="0"/>
        <w:spacing w:before="120" w:after="120"/>
        <w:jc w:val="both"/>
        <w:rPr>
          <w:rFonts w:asciiTheme="majorHAnsi" w:eastAsia="Times New Roman" w:hAnsiTheme="majorHAnsi" w:cstheme="majorHAnsi"/>
          <w:sz w:val="20"/>
          <w:szCs w:val="20"/>
          <w:lang w:val="vi-VN"/>
        </w:rPr>
      </w:pPr>
      <w:bookmarkStart w:id="25" w:name="dieu_26"/>
      <w:bookmarkStart w:id="26" w:name="dieu_27"/>
      <w:r w:rsidRPr="0096587C">
        <w:rPr>
          <w:rFonts w:asciiTheme="majorHAnsi" w:eastAsia="Times New Roman" w:hAnsiTheme="majorHAnsi" w:cstheme="majorHAnsi"/>
          <w:sz w:val="20"/>
          <w:szCs w:val="20"/>
          <w:lang w:val="vi-VN"/>
        </w:rPr>
        <w:t>- Điều 26. Công bố thông tin về sở hữu cổ phiếu, chứng chỉ quỹ của cổ đông lớn, nhà đầu tư sở hữu từ 5% trở lên chứng chỉ quỹ của quỹ đóng</w:t>
      </w:r>
      <w:bookmarkEnd w:id="25"/>
    </w:p>
    <w:p w:rsidR="009E1B63" w:rsidRPr="0096587C" w:rsidRDefault="009E1B63" w:rsidP="009E1B63">
      <w:pPr>
        <w:autoSpaceDE w:val="0"/>
        <w:autoSpaceDN w:val="0"/>
        <w:adjustRightInd w:val="0"/>
        <w:spacing w:before="120" w:after="120"/>
        <w:jc w:val="both"/>
        <w:rPr>
          <w:rFonts w:asciiTheme="majorHAnsi" w:eastAsia="Times New Roman" w:hAnsiTheme="majorHAnsi" w:cstheme="majorHAnsi"/>
          <w:sz w:val="20"/>
          <w:szCs w:val="20"/>
          <w:lang w:val="vi-VN"/>
        </w:rPr>
      </w:pPr>
      <w:r w:rsidRPr="0096587C">
        <w:rPr>
          <w:rFonts w:asciiTheme="majorHAnsi" w:eastAsia="Times New Roman" w:hAnsiTheme="majorHAnsi" w:cstheme="majorHAnsi"/>
          <w:sz w:val="20"/>
          <w:szCs w:val="20"/>
          <w:lang w:val="vi-VN"/>
        </w:rPr>
        <w:t>- Điều 27. Công bố thông tin về giao dịch của cổ đông sáng lập trong thời gian bị hạn chế chuyển nhượng</w:t>
      </w:r>
      <w:bookmarkEnd w:id="26"/>
    </w:p>
    <w:p w:rsidR="009E1B63" w:rsidRPr="0096587C" w:rsidRDefault="009E1B63" w:rsidP="009E1B63">
      <w:pPr>
        <w:pStyle w:val="CommentText"/>
        <w:rPr>
          <w:rFonts w:asciiTheme="majorHAnsi" w:hAnsiTheme="majorHAnsi" w:cstheme="majorHAnsi"/>
          <w:lang w:val="vi-VN"/>
        </w:rPr>
      </w:pPr>
      <w:r w:rsidRPr="0096587C">
        <w:rPr>
          <w:rFonts w:asciiTheme="majorHAnsi" w:hAnsiTheme="majorHAnsi" w:cstheme="majorHAnsi"/>
          <w:lang w:val="vi-VN"/>
        </w:rPr>
        <w:t>- Điều 28. Công bố thông tin về giao dịch của người nội bộ của công ty đại chúng, người nội bộ của quỹ đại chúng và người có liên quan của người nội bộ</w:t>
      </w:r>
    </w:p>
  </w:comment>
  <w:comment w:id="27" w:author="UBCKNN" w:date="2016-05-08T18:00:00Z" w:initials="U">
    <w:p w:rsidR="00E73138" w:rsidRPr="0096587C" w:rsidRDefault="00E73138" w:rsidP="00E73138">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b/>
          <w:lang w:val="vi-VN"/>
        </w:rPr>
        <w:t xml:space="preserve">Tiếp thu ý kiến Bộ Tư pháp: </w:t>
      </w:r>
      <w:r w:rsidRPr="0096587C">
        <w:rPr>
          <w:rFonts w:asciiTheme="majorHAnsi" w:hAnsiTheme="majorHAnsi" w:cstheme="majorHAnsi"/>
          <w:lang w:val="vi-VN"/>
        </w:rPr>
        <w:t>chuyển từ Khoản 5 lên Khoản 1 do có mức phạt thấp hơn mức phạt tại các khoản khác của Điều này.</w:t>
      </w:r>
    </w:p>
  </w:comment>
  <w:comment w:id="28" w:author="UBCKNN" w:date="2016-05-08T18:00:00Z" w:initials="U">
    <w:p w:rsidR="00E73138" w:rsidRPr="0096587C" w:rsidRDefault="00E73138">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b/>
          <w:lang w:val="vi-VN"/>
        </w:rPr>
        <w:t>Tiếp thu ý kiến của Tổng CT Hàng không VN:</w:t>
      </w:r>
      <w:r w:rsidRPr="0096587C">
        <w:rPr>
          <w:rFonts w:asciiTheme="majorHAnsi" w:hAnsiTheme="majorHAnsi" w:cstheme="majorHAnsi"/>
          <w:lang w:val="vi-VN"/>
        </w:rPr>
        <w:t xml:space="preserve"> điều chỉnh lại mức độ giãn cách khối lượng giao dịch cổ phiếu để giảm chênh lệch giữa các mức phạt</w:t>
      </w:r>
    </w:p>
  </w:comment>
  <w:comment w:id="29" w:author="UBCKNN" w:date="2016-05-08T18:00:00Z" w:initials="U">
    <w:p w:rsidR="00E73138" w:rsidRPr="0096587C" w:rsidRDefault="00E73138">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b/>
          <w:lang w:val="vi-VN"/>
        </w:rPr>
        <w:t>Tiếp thu ý kiến Bộ Tư pháp:</w:t>
      </w:r>
      <w:r w:rsidRPr="0096587C">
        <w:rPr>
          <w:rFonts w:asciiTheme="majorHAnsi" w:hAnsiTheme="majorHAnsi" w:cstheme="majorHAnsi"/>
          <w:lang w:val="vi-VN"/>
        </w:rPr>
        <w:t xml:space="preserve"> chuyển lên Khoản 1 do có mức phạt thấp hơn mức phạt tại các khoản khác của Điều này.</w:t>
      </w:r>
    </w:p>
  </w:comment>
  <w:comment w:id="30" w:author="UBCK44" w:date="2016-05-20T17:04:00Z" w:initials="U">
    <w:p w:rsidR="007B2FF4" w:rsidRPr="0096587C" w:rsidRDefault="007B2FF4">
      <w:pPr>
        <w:pStyle w:val="CommentText"/>
        <w:rPr>
          <w:rFonts w:ascii="Arial" w:hAnsi="Arial" w:cs="Arial"/>
          <w:lang w:val="vi-VN"/>
        </w:rPr>
      </w:pPr>
      <w:r>
        <w:rPr>
          <w:rStyle w:val="CommentReference"/>
        </w:rPr>
        <w:annotationRef/>
      </w:r>
      <w:r w:rsidRPr="0096587C">
        <w:rPr>
          <w:b/>
          <w:lang w:val="vi-VN"/>
        </w:rPr>
        <w:t>Ti</w:t>
      </w:r>
      <w:r w:rsidRPr="0096587C">
        <w:rPr>
          <w:rFonts w:ascii="Arial" w:hAnsi="Arial" w:cs="Arial"/>
          <w:b/>
          <w:lang w:val="vi-VN"/>
        </w:rPr>
        <w:t>ếp thu ý kiến UBND Tp.Hồ Chí Minh:</w:t>
      </w:r>
      <w:r w:rsidRPr="0096587C">
        <w:rPr>
          <w:rFonts w:ascii="Arial" w:hAnsi="Arial" w:cs="Arial"/>
          <w:lang w:val="vi-VN"/>
        </w:rPr>
        <w:t xml:space="preserve"> bổ sung để làm rõ đối tượng vi phạm</w:t>
      </w:r>
    </w:p>
  </w:comment>
  <w:comment w:id="31" w:author="UBCKNN" w:date="2016-05-08T18:00:00Z" w:initials="U">
    <w:p w:rsidR="00E73138" w:rsidRPr="0096587C" w:rsidRDefault="00E73138" w:rsidP="00F12C9B">
      <w:pPr>
        <w:pStyle w:val="CommentText"/>
        <w:rPr>
          <w:rFonts w:asciiTheme="majorHAnsi" w:hAnsiTheme="majorHAnsi" w:cstheme="majorHAnsi"/>
          <w:lang w:val="vi-VN"/>
        </w:rPr>
      </w:pPr>
      <w:r>
        <w:rPr>
          <w:rStyle w:val="CommentReference"/>
        </w:rPr>
        <w:annotationRef/>
      </w:r>
      <w:r w:rsidRPr="0096587C">
        <w:rPr>
          <w:rFonts w:asciiTheme="majorHAnsi" w:hAnsiTheme="majorHAnsi" w:cstheme="majorHAnsi"/>
          <w:b/>
          <w:lang w:val="vi-VN"/>
        </w:rPr>
        <w:t>Tiếp thu ý kiến của UBND Tp.HN, CTCP CK Bảo Việt:</w:t>
      </w:r>
      <w:r w:rsidRPr="0096587C">
        <w:rPr>
          <w:rFonts w:asciiTheme="majorHAnsi" w:hAnsiTheme="majorHAnsi" w:cstheme="majorHAnsi"/>
          <w:lang w:val="vi-VN"/>
        </w:rPr>
        <w:t xml:space="preserve"> sửa đổi, bổ sung theo Khoản 4 Điều 7 TT 203/2015/TT-BTC hướng dẫn về giao dịch chứng khoán “Điều 7. Quy định chung về giao dịch chứng khoán </w:t>
      </w:r>
    </w:p>
    <w:p w:rsidR="00E73138" w:rsidRPr="0096587C" w:rsidRDefault="00E73138" w:rsidP="00F12C9B">
      <w:pPr>
        <w:pStyle w:val="CommentText"/>
        <w:jc w:val="both"/>
        <w:rPr>
          <w:rFonts w:asciiTheme="majorHAnsi" w:hAnsiTheme="majorHAnsi" w:cstheme="majorHAnsi"/>
          <w:i/>
          <w:lang w:val="vi-VN"/>
        </w:rPr>
      </w:pPr>
      <w:r w:rsidRPr="0096587C">
        <w:rPr>
          <w:rFonts w:asciiTheme="majorHAnsi" w:hAnsiTheme="majorHAnsi" w:cstheme="majorHAnsi"/>
          <w:i/>
          <w:lang w:val="vi-VN"/>
        </w:rPr>
        <w:t>“4. Nhà đầu tư không được đặt các lệnh giao dịch vừa mua, vừa bán đồng thời cùng một loại chứng khoán trong cùng một đợt khớp lệnh định kỳ, trừ các lệnh đã được nhập vào hệ thống tại phiên giao dịch liên tục trước đó, chưa được khớp nhưng vẫn còn hiệu lực.”</w:t>
      </w:r>
    </w:p>
  </w:comment>
  <w:comment w:id="32" w:author="UBCKNN" w:date="2016-05-08T17:57:00Z" w:initials="U">
    <w:p w:rsidR="007008F5" w:rsidRPr="0096587C" w:rsidRDefault="007008F5" w:rsidP="007008F5">
      <w:pPr>
        <w:spacing w:before="120" w:after="120"/>
        <w:jc w:val="both"/>
        <w:rPr>
          <w:rFonts w:asciiTheme="majorHAnsi" w:eastAsia="Times New Roman" w:hAnsiTheme="majorHAnsi" w:cstheme="majorHAnsi"/>
          <w:sz w:val="20"/>
          <w:szCs w:val="20"/>
          <w:lang w:val="vi-VN"/>
        </w:rPr>
      </w:pPr>
      <w:r>
        <w:rPr>
          <w:rStyle w:val="CommentReference"/>
        </w:rPr>
        <w:annotationRef/>
      </w:r>
      <w:r w:rsidRPr="0096587C">
        <w:rPr>
          <w:rFonts w:asciiTheme="majorHAnsi" w:eastAsia="Times New Roman" w:hAnsiTheme="majorHAnsi" w:cstheme="majorHAnsi"/>
          <w:b/>
          <w:sz w:val="20"/>
          <w:szCs w:val="20"/>
          <w:lang w:val="vi-VN"/>
        </w:rPr>
        <w:t>Bổ sung cho phù hợp với Điều 209 BLHS</w:t>
      </w:r>
      <w:r w:rsidRPr="0096587C">
        <w:rPr>
          <w:rFonts w:asciiTheme="majorHAnsi" w:eastAsia="Times New Roman" w:hAnsiTheme="majorHAnsi" w:cstheme="majorHAnsi"/>
          <w:sz w:val="20"/>
          <w:szCs w:val="20"/>
          <w:lang w:val="vi-VN"/>
        </w:rPr>
        <w:t xml:space="preserve"> (Tội cố ý công bố thông tin sai lệch hoặc che giấu thông tin trong hoạt động chứng khoán)</w:t>
      </w:r>
    </w:p>
    <w:p w:rsidR="007008F5" w:rsidRPr="0096587C" w:rsidRDefault="007008F5" w:rsidP="007008F5">
      <w:pPr>
        <w:spacing w:before="120" w:after="120"/>
        <w:jc w:val="both"/>
        <w:rPr>
          <w:rFonts w:asciiTheme="majorHAnsi" w:eastAsia="Times New Roman" w:hAnsiTheme="majorHAnsi" w:cstheme="majorHAnsi"/>
          <w:sz w:val="20"/>
          <w:szCs w:val="20"/>
          <w:lang w:val="vi-VN"/>
        </w:rPr>
      </w:pPr>
      <w:r w:rsidRPr="0096587C">
        <w:rPr>
          <w:rFonts w:asciiTheme="majorHAnsi" w:eastAsia="Times New Roman" w:hAnsiTheme="majorHAnsi" w:cstheme="majorHAnsi"/>
          <w:sz w:val="20"/>
          <w:szCs w:val="20"/>
          <w:lang w:val="vi-VN"/>
        </w:rPr>
        <w:t xml:space="preserve">“1. Người nào cố ý công bố thông tin sai lệch hoặc che giấu thông tin trong hoạt động chào bán, niêm yết, giao dịch, hoạt động kinh doanh chứng khoán, tổ chức thị trường, đăng ký, lưu ký, bù trừ hoặc thanh toán chứng khoán thuộc một trong các trường hợp sau đây, thì bị phạt tiền từ 100.000.000 đồng đến 500.000.000 đồng, phạt cải tạo không giam giữ đến 02 năm hoặc phạt tù từ 03 tháng đến 02 năm: </w:t>
      </w:r>
    </w:p>
    <w:p w:rsidR="007008F5" w:rsidRPr="0096587C" w:rsidRDefault="007008F5" w:rsidP="007008F5">
      <w:pPr>
        <w:spacing w:before="120" w:after="120"/>
        <w:jc w:val="both"/>
        <w:rPr>
          <w:rFonts w:asciiTheme="majorHAnsi" w:eastAsia="Times New Roman" w:hAnsiTheme="majorHAnsi" w:cstheme="majorHAnsi"/>
          <w:sz w:val="20"/>
          <w:szCs w:val="20"/>
          <w:lang w:val="vi-VN"/>
        </w:rPr>
      </w:pPr>
      <w:r w:rsidRPr="0096587C">
        <w:rPr>
          <w:rFonts w:asciiTheme="majorHAnsi" w:eastAsia="Times New Roman" w:hAnsiTheme="majorHAnsi" w:cstheme="majorHAnsi"/>
          <w:sz w:val="20"/>
          <w:szCs w:val="20"/>
          <w:lang w:val="vi-VN"/>
        </w:rPr>
        <w:t>a) Gây thiệt hại cho nhà đầu tư từ 1.000.000.000 đồng đến dưới 3.000.000.000 đồng;</w:t>
      </w:r>
    </w:p>
    <w:p w:rsidR="007008F5" w:rsidRPr="0096587C" w:rsidRDefault="007008F5" w:rsidP="007008F5">
      <w:pPr>
        <w:spacing w:before="120" w:after="120"/>
        <w:jc w:val="both"/>
        <w:rPr>
          <w:rFonts w:asciiTheme="majorHAnsi" w:eastAsia="Times New Roman" w:hAnsiTheme="majorHAnsi" w:cstheme="majorHAnsi"/>
          <w:sz w:val="20"/>
          <w:szCs w:val="20"/>
          <w:lang w:val="vi-VN"/>
        </w:rPr>
      </w:pPr>
      <w:r w:rsidRPr="0096587C">
        <w:rPr>
          <w:rFonts w:asciiTheme="majorHAnsi" w:eastAsia="Times New Roman" w:hAnsiTheme="majorHAnsi" w:cstheme="majorHAnsi"/>
          <w:sz w:val="20"/>
          <w:szCs w:val="20"/>
          <w:lang w:val="vi-VN"/>
        </w:rPr>
        <w:t>b) Thu lợi bất chính từ 500.000.000 đồng đến dưới 1.000.000.000 đồng;</w:t>
      </w:r>
    </w:p>
    <w:p w:rsidR="007008F5" w:rsidRPr="0096587C" w:rsidRDefault="007008F5" w:rsidP="007008F5">
      <w:pPr>
        <w:pStyle w:val="CommentText"/>
        <w:rPr>
          <w:rFonts w:asciiTheme="majorHAnsi" w:hAnsiTheme="majorHAnsi" w:cstheme="majorHAnsi"/>
          <w:i/>
          <w:u w:val="single"/>
          <w:lang w:val="vi-VN"/>
        </w:rPr>
      </w:pPr>
      <w:r w:rsidRPr="0096587C">
        <w:rPr>
          <w:rFonts w:asciiTheme="majorHAnsi" w:hAnsiTheme="majorHAnsi" w:cstheme="majorHAnsi"/>
          <w:i/>
          <w:u w:val="single"/>
          <w:lang w:val="vi-VN"/>
        </w:rPr>
        <w:t>c) Đã bị xử phạt vi phạm hành chính về hành vi công bố thông tin sai lệch hoặc che giấu thông tin trong hoạt động chứng khoán mà còn vi phạm.”</w:t>
      </w:r>
    </w:p>
  </w:comment>
  <w:comment w:id="33" w:author="UBCKNN" w:date="2016-05-08T17:57:00Z" w:initials="U">
    <w:p w:rsidR="007008F5" w:rsidRPr="0096587C" w:rsidRDefault="007008F5" w:rsidP="0073000E">
      <w:pPr>
        <w:spacing w:before="120" w:after="120"/>
        <w:jc w:val="both"/>
        <w:rPr>
          <w:rFonts w:asciiTheme="majorHAnsi" w:eastAsia="Times New Roman" w:hAnsiTheme="majorHAnsi" w:cstheme="majorHAnsi"/>
          <w:sz w:val="20"/>
          <w:szCs w:val="20"/>
          <w:lang w:val="vi-VN"/>
        </w:rPr>
      </w:pPr>
      <w:r>
        <w:rPr>
          <w:rStyle w:val="CommentReference"/>
        </w:rPr>
        <w:annotationRef/>
      </w:r>
      <w:r w:rsidRPr="0096587C">
        <w:rPr>
          <w:rFonts w:asciiTheme="majorHAnsi" w:eastAsia="Times New Roman" w:hAnsiTheme="majorHAnsi" w:cstheme="majorHAnsi"/>
          <w:sz w:val="20"/>
          <w:szCs w:val="20"/>
          <w:lang w:val="vi-VN"/>
        </w:rPr>
        <w:t>Bổ sung hình thức xử phạt bổ sung đối với hành vi vi phạm khoản 4a</w:t>
      </w:r>
    </w:p>
  </w:comment>
  <w:comment w:id="34" w:author="UBCKNN" w:date="2016-05-08T17:57:00Z" w:initials="U">
    <w:p w:rsidR="00E3694F" w:rsidRPr="0096587C" w:rsidRDefault="00E3694F" w:rsidP="0073000E">
      <w:pPr>
        <w:spacing w:before="120" w:after="120"/>
        <w:jc w:val="both"/>
        <w:rPr>
          <w:rFonts w:asciiTheme="majorHAnsi" w:eastAsia="Times New Roman" w:hAnsiTheme="majorHAnsi" w:cstheme="majorHAnsi"/>
          <w:sz w:val="20"/>
          <w:szCs w:val="20"/>
          <w:lang w:val="vi-VN"/>
        </w:rPr>
      </w:pPr>
      <w:r>
        <w:rPr>
          <w:rStyle w:val="CommentReference"/>
        </w:rPr>
        <w:annotationRef/>
      </w:r>
      <w:r w:rsidRPr="0096587C">
        <w:rPr>
          <w:rFonts w:asciiTheme="majorHAnsi" w:eastAsia="Times New Roman" w:hAnsiTheme="majorHAnsi" w:cstheme="majorHAnsi"/>
          <w:sz w:val="20"/>
          <w:szCs w:val="20"/>
          <w:lang w:val="vi-VN"/>
        </w:rPr>
        <w:t xml:space="preserve">Đã </w:t>
      </w:r>
      <w:r w:rsidR="0073000E" w:rsidRPr="0096587C">
        <w:rPr>
          <w:rFonts w:asciiTheme="majorHAnsi" w:eastAsia="Times New Roman" w:hAnsiTheme="majorHAnsi" w:cstheme="majorHAnsi"/>
          <w:sz w:val="20"/>
          <w:szCs w:val="20"/>
          <w:lang w:val="vi-VN"/>
        </w:rPr>
        <w:t>bãi</w:t>
      </w:r>
      <w:r w:rsidRPr="0096587C">
        <w:rPr>
          <w:rFonts w:asciiTheme="majorHAnsi" w:eastAsia="Times New Roman" w:hAnsiTheme="majorHAnsi" w:cstheme="majorHAnsi"/>
          <w:sz w:val="20"/>
          <w:szCs w:val="20"/>
          <w:lang w:val="vi-VN"/>
        </w:rPr>
        <w:t xml:space="preserve"> bỏ Điểm d Khoản 4</w:t>
      </w:r>
    </w:p>
  </w:comment>
  <w:comment w:id="35" w:author="UBCKNN" w:date="2016-05-08T17:58:00Z" w:initials="U">
    <w:p w:rsidR="007008F5" w:rsidRPr="0096587C" w:rsidRDefault="007008F5" w:rsidP="0073000E">
      <w:pPr>
        <w:spacing w:before="120" w:after="120"/>
        <w:jc w:val="both"/>
        <w:rPr>
          <w:rFonts w:asciiTheme="majorHAnsi" w:eastAsia="Times New Roman" w:hAnsiTheme="majorHAnsi" w:cstheme="majorHAnsi"/>
          <w:sz w:val="20"/>
          <w:szCs w:val="20"/>
          <w:lang w:val="vi-VN"/>
        </w:rPr>
      </w:pPr>
      <w:r>
        <w:rPr>
          <w:rStyle w:val="CommentReference"/>
        </w:rPr>
        <w:annotationRef/>
      </w:r>
      <w:r w:rsidRPr="0096587C">
        <w:rPr>
          <w:rFonts w:asciiTheme="majorHAnsi" w:eastAsia="Times New Roman" w:hAnsiTheme="majorHAnsi" w:cstheme="majorHAnsi"/>
          <w:sz w:val="20"/>
          <w:szCs w:val="20"/>
          <w:lang w:val="vi-VN"/>
        </w:rPr>
        <w:t>Bổ sung biện pháp khắc phục hậu quả đối với hành vi vi phạm khoản 4a</w:t>
      </w:r>
    </w:p>
  </w:comment>
  <w:comment w:id="37" w:author="UBCKNN" w:date="2016-05-08T17:58:00Z" w:initials="U">
    <w:p w:rsidR="0033537E" w:rsidRPr="0096587C" w:rsidRDefault="0033537E" w:rsidP="0033537E">
      <w:pPr>
        <w:jc w:val="both"/>
        <w:rPr>
          <w:rFonts w:asciiTheme="majorHAnsi" w:eastAsia="Times New Roman" w:hAnsiTheme="majorHAnsi" w:cstheme="majorHAnsi"/>
          <w:sz w:val="20"/>
          <w:szCs w:val="20"/>
          <w:lang w:val="vi-VN"/>
        </w:rPr>
      </w:pPr>
      <w:r>
        <w:rPr>
          <w:rStyle w:val="CommentReference"/>
        </w:rPr>
        <w:annotationRef/>
      </w:r>
      <w:r w:rsidRPr="0096587C">
        <w:rPr>
          <w:rFonts w:asciiTheme="majorHAnsi" w:eastAsia="Times New Roman" w:hAnsiTheme="majorHAnsi" w:cstheme="majorHAnsi"/>
          <w:b/>
          <w:sz w:val="20"/>
          <w:szCs w:val="20"/>
          <w:lang w:val="vi-VN"/>
        </w:rPr>
        <w:t>Tiếp thu ý kiến của Bộ Ngoại giao:</w:t>
      </w:r>
      <w:r w:rsidRPr="0096587C">
        <w:rPr>
          <w:rFonts w:asciiTheme="majorHAnsi" w:eastAsia="Times New Roman" w:hAnsiTheme="majorHAnsi" w:cstheme="majorHAnsi"/>
          <w:sz w:val="20"/>
          <w:szCs w:val="20"/>
          <w:lang w:val="vi-VN"/>
        </w:rPr>
        <w:t xml:space="preserve"> bỏ hành vi “không phân công cán bộ, bộ phận chịu trách nhiệm về phòng, chống rửa tiền” do Luật Phòng chống rửa tiền không quy định</w:t>
      </w:r>
    </w:p>
    <w:p w:rsidR="0033537E" w:rsidRPr="0033537E" w:rsidRDefault="0033537E">
      <w:pPr>
        <w:pStyle w:val="CommentText"/>
        <w:rPr>
          <w:lang w:val="nl-NL"/>
        </w:rPr>
      </w:pPr>
    </w:p>
  </w:comment>
  <w:comment w:id="36" w:author="UBCKNN" w:date="2016-05-08T17:58:00Z" w:initials="U">
    <w:p w:rsidR="007008F5" w:rsidRPr="0096587C" w:rsidRDefault="007008F5" w:rsidP="0073000E">
      <w:pPr>
        <w:jc w:val="both"/>
        <w:rPr>
          <w:rFonts w:asciiTheme="majorHAnsi" w:eastAsia="Times New Roman" w:hAnsiTheme="majorHAnsi" w:cstheme="majorHAnsi"/>
          <w:sz w:val="20"/>
          <w:szCs w:val="20"/>
          <w:lang w:val="nl-NL"/>
        </w:rPr>
      </w:pPr>
      <w:r>
        <w:rPr>
          <w:rStyle w:val="CommentReference"/>
        </w:rPr>
        <w:annotationRef/>
      </w:r>
      <w:r w:rsidRPr="0096587C">
        <w:rPr>
          <w:rFonts w:asciiTheme="majorHAnsi" w:eastAsia="Times New Roman" w:hAnsiTheme="majorHAnsi" w:cstheme="majorHAnsi"/>
          <w:b/>
          <w:sz w:val="20"/>
          <w:szCs w:val="20"/>
          <w:lang w:val="nl-NL"/>
        </w:rPr>
        <w:t>Tiếp thu ý kiến của Ngân hàng NN VN:</w:t>
      </w:r>
      <w:r w:rsidRPr="0096587C">
        <w:rPr>
          <w:rFonts w:asciiTheme="majorHAnsi" w:eastAsia="Times New Roman" w:hAnsiTheme="majorHAnsi" w:cstheme="majorHAnsi"/>
          <w:sz w:val="20"/>
          <w:szCs w:val="20"/>
          <w:lang w:val="nl-NL"/>
        </w:rPr>
        <w:t xml:space="preserve"> sửa lại khung phạt tiền tại Điều này để đảm bảo mức xử phạt tương ứng và phù hợp với các hành vi vi phạm giống nhau về phòng chống rửa tiền trong lĩnh vực ngân hàng, tiền tệ, chứng khoán (tham khảo Nghị định 96/2014/NĐ-CP về xử phạt vi phạm trong lĩnh vực tiền tệ và ngân hàng). </w:t>
      </w:r>
      <w:r w:rsidRPr="0096587C">
        <w:rPr>
          <w:rFonts w:asciiTheme="majorHAnsi" w:eastAsia="Times New Roman" w:hAnsiTheme="majorHAnsi" w:cstheme="majorHAnsi"/>
          <w:b/>
          <w:sz w:val="20"/>
          <w:szCs w:val="20"/>
          <w:lang w:val="nl-NL"/>
        </w:rPr>
        <w:t>Đồng thời, tiếp thu ý kiến của CTCP CK Bảo Việt:</w:t>
      </w:r>
      <w:r w:rsidRPr="0096587C">
        <w:rPr>
          <w:rFonts w:asciiTheme="majorHAnsi" w:eastAsia="Times New Roman" w:hAnsiTheme="majorHAnsi" w:cstheme="majorHAnsi"/>
          <w:sz w:val="20"/>
          <w:szCs w:val="20"/>
          <w:lang w:val="nl-NL"/>
        </w:rPr>
        <w:t xml:space="preserve"> phân nhóm lại hành vi vi phạm quy định về nhận biết và cập nhật thông tin khách hàng đối với các hành vi vi phạm quy định tại điểm c và d Khoản 1 Điều này.</w:t>
      </w:r>
    </w:p>
  </w:comment>
  <w:comment w:id="39" w:author="UBCKNN" w:date="2016-05-08T17:59:00Z" w:initials="U">
    <w:p w:rsidR="00071569" w:rsidRPr="0096587C" w:rsidRDefault="00071569" w:rsidP="0073000E">
      <w:pPr>
        <w:spacing w:before="120" w:after="120"/>
        <w:jc w:val="both"/>
        <w:rPr>
          <w:rFonts w:asciiTheme="majorHAnsi" w:eastAsia="Times New Roman" w:hAnsiTheme="majorHAnsi" w:cstheme="majorHAnsi"/>
          <w:sz w:val="20"/>
          <w:szCs w:val="20"/>
          <w:lang w:val="nl-NL"/>
        </w:rPr>
      </w:pPr>
      <w:r>
        <w:rPr>
          <w:rStyle w:val="CommentReference"/>
        </w:rPr>
        <w:annotationRef/>
      </w:r>
      <w:r w:rsidRPr="0096587C">
        <w:rPr>
          <w:rFonts w:asciiTheme="majorHAnsi" w:eastAsia="Times New Roman" w:hAnsiTheme="majorHAnsi" w:cstheme="majorHAnsi"/>
          <w:b/>
          <w:sz w:val="20"/>
          <w:szCs w:val="20"/>
          <w:lang w:val="nl-NL"/>
        </w:rPr>
        <w:t>Tiếp thu ý kiến Bộ Xây dựng, UBND Tp. Hà Nội, CTCP CK Bảo Việt</w:t>
      </w:r>
      <w:r w:rsidRPr="0096587C">
        <w:rPr>
          <w:rFonts w:asciiTheme="majorHAnsi" w:eastAsia="Times New Roman" w:hAnsiTheme="majorHAnsi" w:cstheme="majorHAnsi"/>
          <w:sz w:val="20"/>
          <w:szCs w:val="20"/>
          <w:lang w:val="nl-NL"/>
        </w:rPr>
        <w:t>: Bỏ hành vi quy định tại Điểm b Khoản 3 Điều 21 NĐ 108 “Thỏa thuận hoặc đưa ra lãi suất cụ thể hoặc chia sẻ lợi nhuận hoặc thua lỗ với khách hàng để lôi kéo khách hàng tham gia giao dịch” do hành vi này cũng là một trong các hành vi bị cấm trong nghiệp vụ tư vấn đầu tư chứng khoán, đã được quy định xử phạt tại Điểm c Khoản 2 Điều 21 NĐ 108</w:t>
      </w:r>
    </w:p>
  </w:comment>
  <w:comment w:id="40" w:author="UBCKNN" w:date="2016-05-08T17:59:00Z" w:initials="U">
    <w:p w:rsidR="00E73138" w:rsidRPr="0096587C" w:rsidRDefault="00E73138" w:rsidP="007008F5">
      <w:pPr>
        <w:shd w:val="clear" w:color="auto" w:fill="FFFFFF"/>
        <w:spacing w:before="120" w:after="120"/>
        <w:jc w:val="both"/>
        <w:rPr>
          <w:rFonts w:asciiTheme="majorHAnsi" w:eastAsia="Times New Roman" w:hAnsiTheme="majorHAnsi" w:cstheme="majorHAnsi"/>
          <w:sz w:val="20"/>
          <w:szCs w:val="20"/>
          <w:lang w:val="nl-NL"/>
        </w:rPr>
      </w:pPr>
      <w:r>
        <w:rPr>
          <w:rStyle w:val="CommentReference"/>
        </w:rPr>
        <w:annotationRef/>
      </w:r>
      <w:r w:rsidRPr="0096587C">
        <w:rPr>
          <w:rFonts w:asciiTheme="majorHAnsi" w:eastAsia="Times New Roman" w:hAnsiTheme="majorHAnsi" w:cstheme="majorHAnsi"/>
          <w:sz w:val="20"/>
          <w:szCs w:val="20"/>
          <w:lang w:val="nl-NL"/>
        </w:rPr>
        <w:t xml:space="preserve">Bỏ Điểm d Khoản 4 Điều 33 quy định hành vi “Công bố thông tin có nội dung không chính xác” để bổ sung thêm Khoản 4a tại Điều 33 quy  định: </w:t>
      </w:r>
      <w:r w:rsidR="007008F5" w:rsidRPr="0096587C">
        <w:rPr>
          <w:rFonts w:asciiTheme="majorHAnsi" w:eastAsia="Times New Roman" w:hAnsiTheme="majorHAnsi" w:cstheme="majorHAnsi"/>
          <w:sz w:val="20"/>
          <w:szCs w:val="20"/>
          <w:lang w:val="nl-NL"/>
        </w:rPr>
        <w:t xml:space="preserve">hành vi </w:t>
      </w:r>
      <w:r w:rsidRPr="0096587C">
        <w:rPr>
          <w:rFonts w:asciiTheme="majorHAnsi" w:eastAsia="Times New Roman" w:hAnsiTheme="majorHAnsi" w:cstheme="majorHAnsi"/>
          <w:sz w:val="20"/>
          <w:szCs w:val="20"/>
          <w:lang w:val="nl-NL"/>
        </w:rPr>
        <w:t xml:space="preserve"> “công bố thông tin sai lệch hoặc che giấu thông tin trong hoạt động chứng khoán.”</w:t>
      </w:r>
      <w:r w:rsidR="007008F5" w:rsidRPr="0096587C">
        <w:rPr>
          <w:rFonts w:asciiTheme="majorHAnsi" w:eastAsia="Times New Roman" w:hAnsiTheme="majorHAnsi" w:cstheme="majorHAnsi"/>
          <w:sz w:val="20"/>
          <w:szCs w:val="20"/>
          <w:lang w:val="nl-NL"/>
        </w:rPr>
        <w:t xml:space="preserve"> với mức phạt tiền từ 200.000.000 đồng đến 300.000.000 đồng </w:t>
      </w:r>
      <w:r w:rsidR="007008F5" w:rsidRPr="0096587C">
        <w:rPr>
          <w:rFonts w:asciiTheme="majorHAnsi" w:eastAsia="Times New Roman" w:hAnsiTheme="majorHAnsi" w:cstheme="majorHAnsi"/>
          <w:b/>
          <w:sz w:val="20"/>
          <w:szCs w:val="20"/>
          <w:lang w:val="nl-NL"/>
        </w:rPr>
        <w:t xml:space="preserve">nhằm </w:t>
      </w:r>
      <w:r w:rsidRPr="0096587C">
        <w:rPr>
          <w:rFonts w:asciiTheme="majorHAnsi" w:eastAsia="Times New Roman" w:hAnsiTheme="majorHAnsi" w:cstheme="majorHAnsi"/>
          <w:b/>
          <w:sz w:val="20"/>
          <w:szCs w:val="20"/>
          <w:lang w:val="nl-NL"/>
        </w:rPr>
        <w:t>phù hợp với Điều 209 BLHS</w:t>
      </w:r>
      <w:r w:rsidRPr="0096587C">
        <w:rPr>
          <w:rFonts w:asciiTheme="majorHAnsi" w:eastAsia="Times New Roman" w:hAnsiTheme="majorHAnsi" w:cstheme="majorHAnsi"/>
          <w:sz w:val="20"/>
          <w:szCs w:val="20"/>
          <w:lang w:val="nl-NL"/>
        </w:rPr>
        <w:t xml:space="preserve"> (Tội cố ý công bố thông tin sai lệch hoặc che giấu thông tin trong hoạt động chứng khoán)</w:t>
      </w:r>
    </w:p>
    <w:p w:rsidR="00E73138" w:rsidRPr="0096587C" w:rsidRDefault="00E73138" w:rsidP="007008F5">
      <w:pPr>
        <w:spacing w:before="120" w:after="120"/>
        <w:jc w:val="both"/>
        <w:rPr>
          <w:rFonts w:asciiTheme="majorHAnsi" w:eastAsia="Times New Roman" w:hAnsiTheme="majorHAnsi" w:cstheme="majorHAnsi"/>
          <w:sz w:val="20"/>
          <w:szCs w:val="20"/>
          <w:lang w:val="nl-NL"/>
        </w:rPr>
      </w:pPr>
      <w:r w:rsidRPr="0096587C">
        <w:rPr>
          <w:rFonts w:asciiTheme="majorHAnsi" w:eastAsia="Times New Roman" w:hAnsiTheme="majorHAnsi" w:cstheme="majorHAnsi"/>
          <w:sz w:val="20"/>
          <w:szCs w:val="20"/>
          <w:lang w:val="nl-NL"/>
        </w:rPr>
        <w:t xml:space="preserve">“1. Người nào cố ý công bố thông tin sai lệch hoặc che giấu thông tin trong hoạt động chào bán, niêm yết, giao dịch, hoạt động kinh doanh chứng khoán, tổ chức thị trường, đăng ký, lưu ký, bù trừ hoặc thanh toán chứng khoán thuộc một trong các trường hợp sau đây, thì bị phạt tiền từ 100.000.000 đồng đến 500.000.000 đồng, phạt cải tạo không giam giữ đến 02 năm hoặc phạt tù từ 03 tháng đến 02 năm: </w:t>
      </w:r>
    </w:p>
    <w:p w:rsidR="00E73138" w:rsidRPr="0096587C" w:rsidRDefault="00E73138" w:rsidP="007008F5">
      <w:pPr>
        <w:spacing w:before="120" w:after="120"/>
        <w:jc w:val="both"/>
        <w:rPr>
          <w:rFonts w:asciiTheme="majorHAnsi" w:eastAsia="Times New Roman" w:hAnsiTheme="majorHAnsi" w:cstheme="majorHAnsi"/>
          <w:sz w:val="20"/>
          <w:szCs w:val="20"/>
          <w:lang w:val="nl-NL"/>
        </w:rPr>
      </w:pPr>
      <w:r w:rsidRPr="0096587C">
        <w:rPr>
          <w:rFonts w:asciiTheme="majorHAnsi" w:eastAsia="Times New Roman" w:hAnsiTheme="majorHAnsi" w:cstheme="majorHAnsi"/>
          <w:sz w:val="20"/>
          <w:szCs w:val="20"/>
          <w:lang w:val="nl-NL"/>
        </w:rPr>
        <w:t>a) Gây thiệt hại cho nhà đầu tư từ 1.000.000.000 đồng đến dưới 3.000.000.000 đồng;</w:t>
      </w:r>
    </w:p>
    <w:p w:rsidR="00E73138" w:rsidRPr="0096587C" w:rsidRDefault="00E73138" w:rsidP="007008F5">
      <w:pPr>
        <w:spacing w:before="120" w:after="120"/>
        <w:jc w:val="both"/>
        <w:rPr>
          <w:rFonts w:asciiTheme="majorHAnsi" w:eastAsia="Times New Roman" w:hAnsiTheme="majorHAnsi" w:cstheme="majorHAnsi"/>
          <w:sz w:val="20"/>
          <w:szCs w:val="20"/>
          <w:lang w:val="nl-NL"/>
        </w:rPr>
      </w:pPr>
      <w:r w:rsidRPr="0096587C">
        <w:rPr>
          <w:rFonts w:asciiTheme="majorHAnsi" w:eastAsia="Times New Roman" w:hAnsiTheme="majorHAnsi" w:cstheme="majorHAnsi"/>
          <w:sz w:val="20"/>
          <w:szCs w:val="20"/>
          <w:lang w:val="nl-NL"/>
        </w:rPr>
        <w:t>b) Thu lợi bất chính từ 500.000.000 đồng đến dưới 1.000.000.000 đồng;</w:t>
      </w:r>
    </w:p>
    <w:p w:rsidR="00E73138" w:rsidRPr="0096587C" w:rsidRDefault="00E73138" w:rsidP="007008F5">
      <w:pPr>
        <w:pStyle w:val="CommentText"/>
        <w:jc w:val="both"/>
        <w:rPr>
          <w:rFonts w:asciiTheme="majorHAnsi" w:hAnsiTheme="majorHAnsi" w:cstheme="majorHAnsi"/>
          <w:i/>
          <w:u w:val="single"/>
          <w:lang w:val="nl-NL"/>
        </w:rPr>
      </w:pPr>
      <w:r w:rsidRPr="0096587C">
        <w:rPr>
          <w:rFonts w:asciiTheme="majorHAnsi" w:hAnsiTheme="majorHAnsi" w:cstheme="majorHAnsi"/>
          <w:i/>
          <w:u w:val="single"/>
          <w:lang w:val="nl-NL"/>
        </w:rPr>
        <w:t>c) Đã bị xử phạt vi phạm hành chính về hành vi công bố thông tin sai lệch hoặc che giấu thông tin trong hoạt động chứng khoán mà còn vi phạm.”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0AA" w:rsidRDefault="00C600AA" w:rsidP="001C74C1">
      <w:pPr>
        <w:spacing w:after="0" w:line="240" w:lineRule="auto"/>
      </w:pPr>
      <w:r>
        <w:separator/>
      </w:r>
    </w:p>
  </w:endnote>
  <w:endnote w:type="continuationSeparator" w:id="1">
    <w:p w:rsidR="00C600AA" w:rsidRDefault="00C600AA" w:rsidP="001C7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EC" w:rsidRPr="00A5065C" w:rsidRDefault="001A2437">
    <w:pPr>
      <w:pStyle w:val="Footer"/>
      <w:framePr w:wrap="around" w:vAnchor="text" w:hAnchor="margin" w:y="1"/>
      <w:rPr>
        <w:rStyle w:val="PageNumber"/>
        <w:rFonts w:ascii="Times New Roman" w:hAnsi="Times New Roman"/>
      </w:rPr>
    </w:pPr>
    <w:r w:rsidRPr="00A5065C">
      <w:rPr>
        <w:rStyle w:val="PageNumber"/>
        <w:rFonts w:ascii="Times New Roman" w:hAnsi="Times New Roman"/>
      </w:rPr>
      <w:fldChar w:fldCharType="begin"/>
    </w:r>
    <w:r w:rsidR="007B7DEC" w:rsidRPr="00A5065C">
      <w:rPr>
        <w:rStyle w:val="PageNumber"/>
        <w:rFonts w:ascii="Times New Roman" w:hAnsi="Times New Roman"/>
      </w:rPr>
      <w:instrText xml:space="preserve">PAGE  </w:instrText>
    </w:r>
    <w:r w:rsidRPr="00A5065C">
      <w:rPr>
        <w:rStyle w:val="PageNumber"/>
        <w:rFonts w:ascii="Times New Roman" w:hAnsi="Times New Roman"/>
      </w:rPr>
      <w:fldChar w:fldCharType="end"/>
    </w:r>
  </w:p>
  <w:p w:rsidR="007B7DEC" w:rsidRPr="00A5065C" w:rsidRDefault="007B7DEC">
    <w:pPr>
      <w:pStyle w:val="Footer"/>
      <w:ind w:firstLine="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EC" w:rsidRPr="00A815A4" w:rsidRDefault="001A2437">
    <w:pPr>
      <w:pStyle w:val="Footer"/>
      <w:jc w:val="right"/>
      <w:rPr>
        <w:rFonts w:ascii="Times New Roman" w:hAnsi="Times New Roman"/>
        <w:sz w:val="24"/>
        <w:szCs w:val="24"/>
      </w:rPr>
    </w:pPr>
    <w:r w:rsidRPr="00A815A4">
      <w:rPr>
        <w:rFonts w:ascii="Times New Roman" w:hAnsi="Times New Roman"/>
        <w:sz w:val="24"/>
        <w:szCs w:val="24"/>
      </w:rPr>
      <w:fldChar w:fldCharType="begin"/>
    </w:r>
    <w:r w:rsidR="007B7DEC" w:rsidRPr="00A815A4">
      <w:rPr>
        <w:rFonts w:ascii="Times New Roman" w:hAnsi="Times New Roman"/>
        <w:sz w:val="24"/>
        <w:szCs w:val="24"/>
      </w:rPr>
      <w:instrText xml:space="preserve"> PAGE   \* MERGEFORMAT </w:instrText>
    </w:r>
    <w:r w:rsidRPr="00A815A4">
      <w:rPr>
        <w:rFonts w:ascii="Times New Roman" w:hAnsi="Times New Roman"/>
        <w:sz w:val="24"/>
        <w:szCs w:val="24"/>
      </w:rPr>
      <w:fldChar w:fldCharType="separate"/>
    </w:r>
    <w:r w:rsidR="00F03D4E">
      <w:rPr>
        <w:rFonts w:ascii="Times New Roman" w:hAnsi="Times New Roman"/>
        <w:noProof/>
        <w:sz w:val="24"/>
        <w:szCs w:val="24"/>
      </w:rPr>
      <w:t>14</w:t>
    </w:r>
    <w:r w:rsidRPr="00A815A4">
      <w:rPr>
        <w:rFonts w:ascii="Times New Roman" w:hAnsi="Times New Roman"/>
        <w:sz w:val="24"/>
        <w:szCs w:val="24"/>
      </w:rPr>
      <w:fldChar w:fldCharType="end"/>
    </w:r>
  </w:p>
  <w:p w:rsidR="007B7DEC" w:rsidRPr="00A5065C" w:rsidRDefault="007B7DEC">
    <w:pPr>
      <w:pStyle w:val="Footer"/>
      <w:ind w:firstLine="360"/>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0AA" w:rsidRDefault="00C600AA" w:rsidP="001C74C1">
      <w:pPr>
        <w:spacing w:after="0" w:line="240" w:lineRule="auto"/>
      </w:pPr>
      <w:r>
        <w:separator/>
      </w:r>
    </w:p>
  </w:footnote>
  <w:footnote w:type="continuationSeparator" w:id="1">
    <w:p w:rsidR="00C600AA" w:rsidRDefault="00C600AA" w:rsidP="001C7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EC" w:rsidRPr="00A5065C" w:rsidRDefault="001A2437" w:rsidP="003B3383">
    <w:pPr>
      <w:pStyle w:val="Header"/>
      <w:framePr w:wrap="around" w:vAnchor="text" w:hAnchor="margin" w:xAlign="center" w:y="1"/>
      <w:rPr>
        <w:rStyle w:val="PageNumber"/>
        <w:rFonts w:ascii="Times New Roman" w:hAnsi="Times New Roman"/>
      </w:rPr>
    </w:pPr>
    <w:r w:rsidRPr="00A5065C">
      <w:rPr>
        <w:rStyle w:val="PageNumber"/>
        <w:rFonts w:ascii="Times New Roman" w:hAnsi="Times New Roman"/>
      </w:rPr>
      <w:fldChar w:fldCharType="begin"/>
    </w:r>
    <w:r w:rsidR="007B7DEC" w:rsidRPr="00A5065C">
      <w:rPr>
        <w:rStyle w:val="PageNumber"/>
        <w:rFonts w:ascii="Times New Roman" w:hAnsi="Times New Roman"/>
      </w:rPr>
      <w:instrText xml:space="preserve">PAGE  </w:instrText>
    </w:r>
    <w:r w:rsidRPr="00A5065C">
      <w:rPr>
        <w:rStyle w:val="PageNumber"/>
        <w:rFonts w:ascii="Times New Roman" w:hAnsi="Times New Roman"/>
      </w:rPr>
      <w:fldChar w:fldCharType="separate"/>
    </w:r>
    <w:r w:rsidR="007B7DEC">
      <w:rPr>
        <w:rStyle w:val="PageNumber"/>
        <w:rFonts w:ascii="Times New Roman" w:hAnsi="Times New Roman"/>
        <w:noProof/>
      </w:rPr>
      <w:t>12</w:t>
    </w:r>
    <w:r w:rsidRPr="00A5065C">
      <w:rPr>
        <w:rStyle w:val="PageNumber"/>
        <w:rFonts w:ascii="Times New Roman" w:hAnsi="Times New Roman"/>
      </w:rPr>
      <w:fldChar w:fldCharType="end"/>
    </w:r>
  </w:p>
  <w:p w:rsidR="007B7DEC" w:rsidRPr="00A5065C" w:rsidRDefault="007B7DEC">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53" w:rsidRPr="00F12C9B" w:rsidRDefault="00BF6160">
    <w:pPr>
      <w:pStyle w:val="Header"/>
      <w:rPr>
        <w:rFonts w:ascii="Times New Roman" w:hAnsi="Times New Roman"/>
        <w:i/>
      </w:rPr>
    </w:pPr>
    <w:r w:rsidRPr="00F12C9B">
      <w:rPr>
        <w:rFonts w:ascii="Times New Roman" w:hAnsi="Times New Roman"/>
        <w:i/>
      </w:rPr>
      <w:t xml:space="preserve">Dự thảo </w:t>
    </w:r>
    <w:r w:rsidR="00BE55D0">
      <w:rPr>
        <w:rFonts w:ascii="Times New Roman" w:hAnsi="Times New Roman"/>
        <w:i/>
      </w:rPr>
      <w:t>2</w:t>
    </w:r>
    <w:r w:rsidR="004845D5">
      <w:rPr>
        <w:rFonts w:ascii="Times New Roman" w:hAnsi="Times New Roman"/>
        <w:i/>
      </w:rPr>
      <w:t>7</w:t>
    </w:r>
    <w:r w:rsidR="00CF2D53" w:rsidRPr="00F12C9B">
      <w:rPr>
        <w:rFonts w:ascii="Times New Roman" w:hAnsi="Times New Roman"/>
        <w:i/>
      </w:rPr>
      <w:t>.</w:t>
    </w:r>
    <w:r w:rsidR="00184CC4" w:rsidRPr="00F12C9B">
      <w:rPr>
        <w:rFonts w:ascii="Times New Roman" w:hAnsi="Times New Roman"/>
        <w:i/>
      </w:rPr>
      <w:t>5</w:t>
    </w:r>
    <w:r w:rsidR="00CF2D53" w:rsidRPr="00F12C9B">
      <w:rPr>
        <w:rFonts w:ascii="Times New Roman" w:hAnsi="Times New Roman"/>
        <w:i/>
      </w:rPr>
      <w:t>.2016</w:t>
    </w:r>
    <w:r w:rsidR="00904F07" w:rsidRPr="00F12C9B">
      <w:rPr>
        <w:rFonts w:ascii="Times New Roman" w:hAnsi="Times New Roman"/>
        <w:i/>
      </w:rPr>
      <w:t xml:space="preserve"> – Bản tiếp thu ý kiến Bộ ngành, thành viên thị trường</w:t>
    </w:r>
  </w:p>
  <w:p w:rsidR="007B7DEC" w:rsidRPr="00F12C9B" w:rsidRDefault="007B7DEC">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2F32"/>
    <w:multiLevelType w:val="hybridMultilevel"/>
    <w:tmpl w:val="195637EA"/>
    <w:lvl w:ilvl="0" w:tplc="D2D274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4094C3A"/>
    <w:multiLevelType w:val="hybridMultilevel"/>
    <w:tmpl w:val="C6B6AC98"/>
    <w:lvl w:ilvl="0" w:tplc="98185D2C">
      <w:start w:val="5"/>
      <w:numFmt w:val="lowerLetter"/>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2">
    <w:nsid w:val="18A3565F"/>
    <w:multiLevelType w:val="hybridMultilevel"/>
    <w:tmpl w:val="9BDE39E2"/>
    <w:lvl w:ilvl="0" w:tplc="7772EDF0">
      <w:start w:val="2"/>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953CA8"/>
    <w:multiLevelType w:val="hybridMultilevel"/>
    <w:tmpl w:val="4F1EC2B0"/>
    <w:lvl w:ilvl="0" w:tplc="85DCF0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06662B3"/>
    <w:multiLevelType w:val="hybridMultilevel"/>
    <w:tmpl w:val="2AA2E3E6"/>
    <w:lvl w:ilvl="0" w:tplc="AE9297BA">
      <w:start w:val="4"/>
      <w:numFmt w:val="bullet"/>
      <w:lvlText w:val="-"/>
      <w:lvlJc w:val="left"/>
      <w:pPr>
        <w:ind w:left="927" w:hanging="360"/>
      </w:pPr>
      <w:rPr>
        <w:rFonts w:ascii="Times New Roman" w:eastAsia="Calibri" w:hAnsi="Times New Roman" w:cs="Times New Roman"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5511263"/>
    <w:multiLevelType w:val="hybridMultilevel"/>
    <w:tmpl w:val="23A00BB4"/>
    <w:lvl w:ilvl="0" w:tplc="5962735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1E00031"/>
    <w:multiLevelType w:val="hybridMultilevel"/>
    <w:tmpl w:val="86864B34"/>
    <w:lvl w:ilvl="0" w:tplc="5C14EC92">
      <w:start w:val="1"/>
      <w:numFmt w:val="decimal"/>
      <w:lvlText w:val="%1."/>
      <w:lvlJc w:val="left"/>
      <w:pPr>
        <w:tabs>
          <w:tab w:val="num" w:pos="896"/>
        </w:tabs>
        <w:ind w:left="896" w:hanging="360"/>
      </w:pPr>
      <w:rPr>
        <w:rFonts w:hint="default"/>
        <w:b w:val="0"/>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7">
    <w:nsid w:val="4281070F"/>
    <w:multiLevelType w:val="hybridMultilevel"/>
    <w:tmpl w:val="A7D8B568"/>
    <w:lvl w:ilvl="0" w:tplc="94260192">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A624940"/>
    <w:multiLevelType w:val="hybridMultilevel"/>
    <w:tmpl w:val="7BE4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55B43"/>
    <w:multiLevelType w:val="hybridMultilevel"/>
    <w:tmpl w:val="2A36C7CC"/>
    <w:lvl w:ilvl="0" w:tplc="9976B54C">
      <w:start w:val="1"/>
      <w:numFmt w:val="lowerLetter"/>
      <w:lvlText w:val="%1)"/>
      <w:lvlJc w:val="left"/>
      <w:pPr>
        <w:tabs>
          <w:tab w:val="num" w:pos="1298"/>
        </w:tabs>
        <w:ind w:left="1298" w:hanging="360"/>
      </w:pPr>
      <w:rPr>
        <w:rFonts w:ascii="Times New Roman" w:eastAsia="Times New Roman" w:hAnsi="Times New Roman" w:cs="Times New Roman"/>
      </w:rPr>
    </w:lvl>
    <w:lvl w:ilvl="1" w:tplc="04090019" w:tentative="1">
      <w:start w:val="1"/>
      <w:numFmt w:val="lowerLetter"/>
      <w:lvlText w:val="%2."/>
      <w:lvlJc w:val="left"/>
      <w:pPr>
        <w:tabs>
          <w:tab w:val="num" w:pos="2018"/>
        </w:tabs>
        <w:ind w:left="2018" w:hanging="360"/>
      </w:pPr>
    </w:lvl>
    <w:lvl w:ilvl="2" w:tplc="0409001B" w:tentative="1">
      <w:start w:val="1"/>
      <w:numFmt w:val="lowerRoman"/>
      <w:lvlText w:val="%3."/>
      <w:lvlJc w:val="right"/>
      <w:pPr>
        <w:tabs>
          <w:tab w:val="num" w:pos="2738"/>
        </w:tabs>
        <w:ind w:left="2738" w:hanging="180"/>
      </w:pPr>
    </w:lvl>
    <w:lvl w:ilvl="3" w:tplc="0409000F" w:tentative="1">
      <w:start w:val="1"/>
      <w:numFmt w:val="decimal"/>
      <w:lvlText w:val="%4."/>
      <w:lvlJc w:val="left"/>
      <w:pPr>
        <w:tabs>
          <w:tab w:val="num" w:pos="3458"/>
        </w:tabs>
        <w:ind w:left="3458" w:hanging="360"/>
      </w:pPr>
    </w:lvl>
    <w:lvl w:ilvl="4" w:tplc="04090019" w:tentative="1">
      <w:start w:val="1"/>
      <w:numFmt w:val="lowerLetter"/>
      <w:lvlText w:val="%5."/>
      <w:lvlJc w:val="left"/>
      <w:pPr>
        <w:tabs>
          <w:tab w:val="num" w:pos="4178"/>
        </w:tabs>
        <w:ind w:left="4178" w:hanging="360"/>
      </w:pPr>
    </w:lvl>
    <w:lvl w:ilvl="5" w:tplc="0409001B" w:tentative="1">
      <w:start w:val="1"/>
      <w:numFmt w:val="lowerRoman"/>
      <w:lvlText w:val="%6."/>
      <w:lvlJc w:val="right"/>
      <w:pPr>
        <w:tabs>
          <w:tab w:val="num" w:pos="4898"/>
        </w:tabs>
        <w:ind w:left="4898" w:hanging="180"/>
      </w:pPr>
    </w:lvl>
    <w:lvl w:ilvl="6" w:tplc="0409000F" w:tentative="1">
      <w:start w:val="1"/>
      <w:numFmt w:val="decimal"/>
      <w:lvlText w:val="%7."/>
      <w:lvlJc w:val="left"/>
      <w:pPr>
        <w:tabs>
          <w:tab w:val="num" w:pos="5618"/>
        </w:tabs>
        <w:ind w:left="5618" w:hanging="360"/>
      </w:pPr>
    </w:lvl>
    <w:lvl w:ilvl="7" w:tplc="04090019" w:tentative="1">
      <w:start w:val="1"/>
      <w:numFmt w:val="lowerLetter"/>
      <w:lvlText w:val="%8."/>
      <w:lvlJc w:val="left"/>
      <w:pPr>
        <w:tabs>
          <w:tab w:val="num" w:pos="6338"/>
        </w:tabs>
        <w:ind w:left="6338" w:hanging="360"/>
      </w:pPr>
    </w:lvl>
    <w:lvl w:ilvl="8" w:tplc="0409001B" w:tentative="1">
      <w:start w:val="1"/>
      <w:numFmt w:val="lowerRoman"/>
      <w:lvlText w:val="%9."/>
      <w:lvlJc w:val="right"/>
      <w:pPr>
        <w:tabs>
          <w:tab w:val="num" w:pos="7058"/>
        </w:tabs>
        <w:ind w:left="7058" w:hanging="180"/>
      </w:pPr>
    </w:lvl>
  </w:abstractNum>
  <w:num w:numId="1">
    <w:abstractNumId w:val="9"/>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40"/>
  <w:displayHorizontalDrawingGridEvery w:val="2"/>
  <w:characterSpacingControl w:val="doNotCompress"/>
  <w:footnotePr>
    <w:footnote w:id="0"/>
    <w:footnote w:id="1"/>
  </w:footnotePr>
  <w:endnotePr>
    <w:endnote w:id="0"/>
    <w:endnote w:id="1"/>
  </w:endnotePr>
  <w:compat>
    <w:useFELayout/>
  </w:compat>
  <w:rsids>
    <w:rsidRoot w:val="000433CF"/>
    <w:rsid w:val="00001578"/>
    <w:rsid w:val="00002CDF"/>
    <w:rsid w:val="00002FF4"/>
    <w:rsid w:val="00003BB2"/>
    <w:rsid w:val="000051FC"/>
    <w:rsid w:val="00005ECC"/>
    <w:rsid w:val="0000781F"/>
    <w:rsid w:val="00013282"/>
    <w:rsid w:val="000137E4"/>
    <w:rsid w:val="00014789"/>
    <w:rsid w:val="0001619E"/>
    <w:rsid w:val="000200A0"/>
    <w:rsid w:val="00021917"/>
    <w:rsid w:val="00022372"/>
    <w:rsid w:val="00023716"/>
    <w:rsid w:val="00023C0C"/>
    <w:rsid w:val="000240F9"/>
    <w:rsid w:val="000241FB"/>
    <w:rsid w:val="000249A0"/>
    <w:rsid w:val="000274FF"/>
    <w:rsid w:val="00030C29"/>
    <w:rsid w:val="000317C1"/>
    <w:rsid w:val="00033EED"/>
    <w:rsid w:val="0003529E"/>
    <w:rsid w:val="00035E2E"/>
    <w:rsid w:val="00035E93"/>
    <w:rsid w:val="00036A21"/>
    <w:rsid w:val="00037207"/>
    <w:rsid w:val="0003760F"/>
    <w:rsid w:val="000413B0"/>
    <w:rsid w:val="00041807"/>
    <w:rsid w:val="0004211F"/>
    <w:rsid w:val="000430DC"/>
    <w:rsid w:val="000433CF"/>
    <w:rsid w:val="0004696D"/>
    <w:rsid w:val="00047D06"/>
    <w:rsid w:val="00051A32"/>
    <w:rsid w:val="000524F0"/>
    <w:rsid w:val="00053082"/>
    <w:rsid w:val="00054746"/>
    <w:rsid w:val="00055147"/>
    <w:rsid w:val="00056F8E"/>
    <w:rsid w:val="000570CC"/>
    <w:rsid w:val="0006028A"/>
    <w:rsid w:val="000604F5"/>
    <w:rsid w:val="0006096E"/>
    <w:rsid w:val="00061044"/>
    <w:rsid w:val="000627B3"/>
    <w:rsid w:val="00063EEF"/>
    <w:rsid w:val="00064721"/>
    <w:rsid w:val="00066F32"/>
    <w:rsid w:val="00070276"/>
    <w:rsid w:val="000703AE"/>
    <w:rsid w:val="000710D3"/>
    <w:rsid w:val="00071569"/>
    <w:rsid w:val="00071D20"/>
    <w:rsid w:val="00072FA0"/>
    <w:rsid w:val="00073B62"/>
    <w:rsid w:val="00074783"/>
    <w:rsid w:val="000807D4"/>
    <w:rsid w:val="00080950"/>
    <w:rsid w:val="00081638"/>
    <w:rsid w:val="00083CF4"/>
    <w:rsid w:val="00084C45"/>
    <w:rsid w:val="000872A9"/>
    <w:rsid w:val="00087AFB"/>
    <w:rsid w:val="00091B60"/>
    <w:rsid w:val="00091ECC"/>
    <w:rsid w:val="000923B6"/>
    <w:rsid w:val="000927A3"/>
    <w:rsid w:val="00093FCA"/>
    <w:rsid w:val="000945D3"/>
    <w:rsid w:val="00094DAB"/>
    <w:rsid w:val="000950B1"/>
    <w:rsid w:val="0009558E"/>
    <w:rsid w:val="00097786"/>
    <w:rsid w:val="000A07F3"/>
    <w:rsid w:val="000A124A"/>
    <w:rsid w:val="000A12D2"/>
    <w:rsid w:val="000A17A1"/>
    <w:rsid w:val="000A25A9"/>
    <w:rsid w:val="000A28CD"/>
    <w:rsid w:val="000A29E4"/>
    <w:rsid w:val="000A36A9"/>
    <w:rsid w:val="000A399A"/>
    <w:rsid w:val="000A501B"/>
    <w:rsid w:val="000A5DC5"/>
    <w:rsid w:val="000A5F91"/>
    <w:rsid w:val="000A6880"/>
    <w:rsid w:val="000A6AE5"/>
    <w:rsid w:val="000A717A"/>
    <w:rsid w:val="000B01C8"/>
    <w:rsid w:val="000B1D07"/>
    <w:rsid w:val="000B278B"/>
    <w:rsid w:val="000B28F1"/>
    <w:rsid w:val="000B3132"/>
    <w:rsid w:val="000B4669"/>
    <w:rsid w:val="000B7F96"/>
    <w:rsid w:val="000C0172"/>
    <w:rsid w:val="000C136B"/>
    <w:rsid w:val="000C1896"/>
    <w:rsid w:val="000C1DDD"/>
    <w:rsid w:val="000C324F"/>
    <w:rsid w:val="000C388A"/>
    <w:rsid w:val="000C5424"/>
    <w:rsid w:val="000C78DB"/>
    <w:rsid w:val="000D011D"/>
    <w:rsid w:val="000D24E3"/>
    <w:rsid w:val="000D395E"/>
    <w:rsid w:val="000D3FC0"/>
    <w:rsid w:val="000D402C"/>
    <w:rsid w:val="000D4279"/>
    <w:rsid w:val="000D50F9"/>
    <w:rsid w:val="000D5711"/>
    <w:rsid w:val="000D6CF8"/>
    <w:rsid w:val="000E132F"/>
    <w:rsid w:val="000E13C4"/>
    <w:rsid w:val="000E20D8"/>
    <w:rsid w:val="000E3AB9"/>
    <w:rsid w:val="000E5867"/>
    <w:rsid w:val="000E59E0"/>
    <w:rsid w:val="000E6497"/>
    <w:rsid w:val="000E6E1A"/>
    <w:rsid w:val="000F01C0"/>
    <w:rsid w:val="000F09F0"/>
    <w:rsid w:val="000F20BE"/>
    <w:rsid w:val="000F31E0"/>
    <w:rsid w:val="000F5216"/>
    <w:rsid w:val="000F6CC7"/>
    <w:rsid w:val="0010008C"/>
    <w:rsid w:val="001004AA"/>
    <w:rsid w:val="00100F3D"/>
    <w:rsid w:val="0010321A"/>
    <w:rsid w:val="00103412"/>
    <w:rsid w:val="001043D4"/>
    <w:rsid w:val="00104DE8"/>
    <w:rsid w:val="0010633A"/>
    <w:rsid w:val="00106866"/>
    <w:rsid w:val="001118E7"/>
    <w:rsid w:val="00112189"/>
    <w:rsid w:val="00114157"/>
    <w:rsid w:val="001147AB"/>
    <w:rsid w:val="00114FAF"/>
    <w:rsid w:val="00115739"/>
    <w:rsid w:val="00115B41"/>
    <w:rsid w:val="00120F27"/>
    <w:rsid w:val="00120F45"/>
    <w:rsid w:val="00121EFF"/>
    <w:rsid w:val="0012337B"/>
    <w:rsid w:val="0012563F"/>
    <w:rsid w:val="00125B5F"/>
    <w:rsid w:val="00125E27"/>
    <w:rsid w:val="001269A1"/>
    <w:rsid w:val="0013178B"/>
    <w:rsid w:val="001319BB"/>
    <w:rsid w:val="001346F4"/>
    <w:rsid w:val="00136340"/>
    <w:rsid w:val="00137C17"/>
    <w:rsid w:val="00140D1D"/>
    <w:rsid w:val="001412B9"/>
    <w:rsid w:val="00142011"/>
    <w:rsid w:val="00142135"/>
    <w:rsid w:val="00142258"/>
    <w:rsid w:val="0014268F"/>
    <w:rsid w:val="00145400"/>
    <w:rsid w:val="00146D01"/>
    <w:rsid w:val="0014731D"/>
    <w:rsid w:val="001475E1"/>
    <w:rsid w:val="00147753"/>
    <w:rsid w:val="00147ECC"/>
    <w:rsid w:val="001502E1"/>
    <w:rsid w:val="0015049F"/>
    <w:rsid w:val="00150556"/>
    <w:rsid w:val="001507C1"/>
    <w:rsid w:val="001510D2"/>
    <w:rsid w:val="00151C7E"/>
    <w:rsid w:val="001531B9"/>
    <w:rsid w:val="00157D4E"/>
    <w:rsid w:val="00160D81"/>
    <w:rsid w:val="00160EDD"/>
    <w:rsid w:val="001611A6"/>
    <w:rsid w:val="00162025"/>
    <w:rsid w:val="00163424"/>
    <w:rsid w:val="0016535E"/>
    <w:rsid w:val="00167520"/>
    <w:rsid w:val="00167D78"/>
    <w:rsid w:val="00170CD5"/>
    <w:rsid w:val="00170F5A"/>
    <w:rsid w:val="00172944"/>
    <w:rsid w:val="0017645F"/>
    <w:rsid w:val="00180834"/>
    <w:rsid w:val="00183E8F"/>
    <w:rsid w:val="00184CC4"/>
    <w:rsid w:val="00185357"/>
    <w:rsid w:val="00186904"/>
    <w:rsid w:val="0019019A"/>
    <w:rsid w:val="001902DD"/>
    <w:rsid w:val="00190A12"/>
    <w:rsid w:val="001916C5"/>
    <w:rsid w:val="0019179A"/>
    <w:rsid w:val="00192C42"/>
    <w:rsid w:val="001931DD"/>
    <w:rsid w:val="00193A57"/>
    <w:rsid w:val="0019495B"/>
    <w:rsid w:val="001954F2"/>
    <w:rsid w:val="001968F7"/>
    <w:rsid w:val="00197B2E"/>
    <w:rsid w:val="001A01FB"/>
    <w:rsid w:val="001A0BCD"/>
    <w:rsid w:val="001A0DB7"/>
    <w:rsid w:val="001A1E07"/>
    <w:rsid w:val="001A2437"/>
    <w:rsid w:val="001A2FEB"/>
    <w:rsid w:val="001A410C"/>
    <w:rsid w:val="001A475F"/>
    <w:rsid w:val="001A4F74"/>
    <w:rsid w:val="001A5EF1"/>
    <w:rsid w:val="001A672D"/>
    <w:rsid w:val="001A6B60"/>
    <w:rsid w:val="001B0213"/>
    <w:rsid w:val="001B06A3"/>
    <w:rsid w:val="001B079E"/>
    <w:rsid w:val="001B16C9"/>
    <w:rsid w:val="001B3B5B"/>
    <w:rsid w:val="001B7100"/>
    <w:rsid w:val="001C14D1"/>
    <w:rsid w:val="001C1D21"/>
    <w:rsid w:val="001C20FF"/>
    <w:rsid w:val="001C26DF"/>
    <w:rsid w:val="001C3893"/>
    <w:rsid w:val="001C4692"/>
    <w:rsid w:val="001C570E"/>
    <w:rsid w:val="001C74C1"/>
    <w:rsid w:val="001D0036"/>
    <w:rsid w:val="001D00B9"/>
    <w:rsid w:val="001D29FE"/>
    <w:rsid w:val="001D2C9A"/>
    <w:rsid w:val="001D4B22"/>
    <w:rsid w:val="001D60DE"/>
    <w:rsid w:val="001D6981"/>
    <w:rsid w:val="001E03B6"/>
    <w:rsid w:val="001E0BE3"/>
    <w:rsid w:val="001E0D93"/>
    <w:rsid w:val="001E7A8E"/>
    <w:rsid w:val="001E7B45"/>
    <w:rsid w:val="001F03E8"/>
    <w:rsid w:val="001F0742"/>
    <w:rsid w:val="001F2294"/>
    <w:rsid w:val="001F3AAD"/>
    <w:rsid w:val="001F3F06"/>
    <w:rsid w:val="001F5229"/>
    <w:rsid w:val="00200A55"/>
    <w:rsid w:val="0020137B"/>
    <w:rsid w:val="002018D9"/>
    <w:rsid w:val="00201938"/>
    <w:rsid w:val="00201BC8"/>
    <w:rsid w:val="002022E7"/>
    <w:rsid w:val="002023F7"/>
    <w:rsid w:val="0020339E"/>
    <w:rsid w:val="0020408A"/>
    <w:rsid w:val="0020691D"/>
    <w:rsid w:val="00206E02"/>
    <w:rsid w:val="002079C9"/>
    <w:rsid w:val="00210CBD"/>
    <w:rsid w:val="00212468"/>
    <w:rsid w:val="00214D5E"/>
    <w:rsid w:val="00216692"/>
    <w:rsid w:val="00217086"/>
    <w:rsid w:val="0021716F"/>
    <w:rsid w:val="0021791C"/>
    <w:rsid w:val="00217A63"/>
    <w:rsid w:val="00221AB0"/>
    <w:rsid w:val="00221CAC"/>
    <w:rsid w:val="0022391D"/>
    <w:rsid w:val="00223D74"/>
    <w:rsid w:val="00224F95"/>
    <w:rsid w:val="0022589B"/>
    <w:rsid w:val="00225F07"/>
    <w:rsid w:val="0022607C"/>
    <w:rsid w:val="002263DD"/>
    <w:rsid w:val="00226B14"/>
    <w:rsid w:val="00227920"/>
    <w:rsid w:val="00231427"/>
    <w:rsid w:val="002327C3"/>
    <w:rsid w:val="00235BD2"/>
    <w:rsid w:val="002360E3"/>
    <w:rsid w:val="00236A4D"/>
    <w:rsid w:val="00236F63"/>
    <w:rsid w:val="00237327"/>
    <w:rsid w:val="002373CB"/>
    <w:rsid w:val="00237FB6"/>
    <w:rsid w:val="00240012"/>
    <w:rsid w:val="00240572"/>
    <w:rsid w:val="00240C60"/>
    <w:rsid w:val="00240F6B"/>
    <w:rsid w:val="0024215C"/>
    <w:rsid w:val="002443AF"/>
    <w:rsid w:val="00244445"/>
    <w:rsid w:val="00245071"/>
    <w:rsid w:val="00245233"/>
    <w:rsid w:val="00246775"/>
    <w:rsid w:val="00250E84"/>
    <w:rsid w:val="00251CC8"/>
    <w:rsid w:val="00252A90"/>
    <w:rsid w:val="00253D4A"/>
    <w:rsid w:val="002573F5"/>
    <w:rsid w:val="00260FA5"/>
    <w:rsid w:val="002612ED"/>
    <w:rsid w:val="002613E3"/>
    <w:rsid w:val="00262526"/>
    <w:rsid w:val="00262CF9"/>
    <w:rsid w:val="002638DD"/>
    <w:rsid w:val="00263CE4"/>
    <w:rsid w:val="00263E97"/>
    <w:rsid w:val="002644F5"/>
    <w:rsid w:val="002715C1"/>
    <w:rsid w:val="002722CC"/>
    <w:rsid w:val="0027321B"/>
    <w:rsid w:val="00273721"/>
    <w:rsid w:val="002737DF"/>
    <w:rsid w:val="002741EC"/>
    <w:rsid w:val="00274734"/>
    <w:rsid w:val="00274A5D"/>
    <w:rsid w:val="0027558B"/>
    <w:rsid w:val="0027727B"/>
    <w:rsid w:val="00285E3F"/>
    <w:rsid w:val="00286453"/>
    <w:rsid w:val="00286B6B"/>
    <w:rsid w:val="00291D75"/>
    <w:rsid w:val="00293543"/>
    <w:rsid w:val="00295227"/>
    <w:rsid w:val="0029556A"/>
    <w:rsid w:val="0029561F"/>
    <w:rsid w:val="00296FBD"/>
    <w:rsid w:val="002A0351"/>
    <w:rsid w:val="002A0F0E"/>
    <w:rsid w:val="002A0FBD"/>
    <w:rsid w:val="002A2474"/>
    <w:rsid w:val="002A2E54"/>
    <w:rsid w:val="002A337F"/>
    <w:rsid w:val="002A67E6"/>
    <w:rsid w:val="002A7437"/>
    <w:rsid w:val="002A7649"/>
    <w:rsid w:val="002B052B"/>
    <w:rsid w:val="002B069B"/>
    <w:rsid w:val="002B0BEE"/>
    <w:rsid w:val="002B2557"/>
    <w:rsid w:val="002B25DC"/>
    <w:rsid w:val="002B33C2"/>
    <w:rsid w:val="002C02EB"/>
    <w:rsid w:val="002C085B"/>
    <w:rsid w:val="002C13B1"/>
    <w:rsid w:val="002C25A8"/>
    <w:rsid w:val="002C2F2D"/>
    <w:rsid w:val="002C2F9F"/>
    <w:rsid w:val="002C40B8"/>
    <w:rsid w:val="002C43F1"/>
    <w:rsid w:val="002C4BF3"/>
    <w:rsid w:val="002C4CF5"/>
    <w:rsid w:val="002C661D"/>
    <w:rsid w:val="002C6809"/>
    <w:rsid w:val="002C6ED4"/>
    <w:rsid w:val="002D024D"/>
    <w:rsid w:val="002D0603"/>
    <w:rsid w:val="002D17EF"/>
    <w:rsid w:val="002D21D8"/>
    <w:rsid w:val="002D2404"/>
    <w:rsid w:val="002D2C68"/>
    <w:rsid w:val="002D2E47"/>
    <w:rsid w:val="002D46A8"/>
    <w:rsid w:val="002D486B"/>
    <w:rsid w:val="002D4C62"/>
    <w:rsid w:val="002D53EF"/>
    <w:rsid w:val="002D6915"/>
    <w:rsid w:val="002D6CF2"/>
    <w:rsid w:val="002D743C"/>
    <w:rsid w:val="002E1275"/>
    <w:rsid w:val="002E39F2"/>
    <w:rsid w:val="002E49B6"/>
    <w:rsid w:val="002E4D49"/>
    <w:rsid w:val="002E5A32"/>
    <w:rsid w:val="002E702B"/>
    <w:rsid w:val="002F063C"/>
    <w:rsid w:val="002F0FA9"/>
    <w:rsid w:val="002F1815"/>
    <w:rsid w:val="002F1BD9"/>
    <w:rsid w:val="002F20BF"/>
    <w:rsid w:val="002F27B1"/>
    <w:rsid w:val="002F30D1"/>
    <w:rsid w:val="002F3D62"/>
    <w:rsid w:val="002F58FB"/>
    <w:rsid w:val="002F6D16"/>
    <w:rsid w:val="003001C9"/>
    <w:rsid w:val="00300C78"/>
    <w:rsid w:val="00301C00"/>
    <w:rsid w:val="00301F9B"/>
    <w:rsid w:val="0030211C"/>
    <w:rsid w:val="003022D5"/>
    <w:rsid w:val="00302646"/>
    <w:rsid w:val="00302E27"/>
    <w:rsid w:val="00305351"/>
    <w:rsid w:val="00307FC7"/>
    <w:rsid w:val="003109AB"/>
    <w:rsid w:val="003112D2"/>
    <w:rsid w:val="00312CC0"/>
    <w:rsid w:val="00314621"/>
    <w:rsid w:val="003164A6"/>
    <w:rsid w:val="00320BA0"/>
    <w:rsid w:val="00320D09"/>
    <w:rsid w:val="003211D8"/>
    <w:rsid w:val="00321404"/>
    <w:rsid w:val="00321493"/>
    <w:rsid w:val="00321C56"/>
    <w:rsid w:val="003241A6"/>
    <w:rsid w:val="003246ED"/>
    <w:rsid w:val="00325C8E"/>
    <w:rsid w:val="0032662C"/>
    <w:rsid w:val="00326D36"/>
    <w:rsid w:val="00326F3E"/>
    <w:rsid w:val="00327A25"/>
    <w:rsid w:val="00332627"/>
    <w:rsid w:val="00333EE0"/>
    <w:rsid w:val="0033440E"/>
    <w:rsid w:val="0033537E"/>
    <w:rsid w:val="0033708F"/>
    <w:rsid w:val="00337489"/>
    <w:rsid w:val="00337D3F"/>
    <w:rsid w:val="003409FB"/>
    <w:rsid w:val="003411C1"/>
    <w:rsid w:val="00341566"/>
    <w:rsid w:val="0034488F"/>
    <w:rsid w:val="00346B43"/>
    <w:rsid w:val="00350013"/>
    <w:rsid w:val="00350AE9"/>
    <w:rsid w:val="00352372"/>
    <w:rsid w:val="00352D8F"/>
    <w:rsid w:val="0035334A"/>
    <w:rsid w:val="00354207"/>
    <w:rsid w:val="003545D1"/>
    <w:rsid w:val="00354EE8"/>
    <w:rsid w:val="00355C86"/>
    <w:rsid w:val="003569C7"/>
    <w:rsid w:val="00357331"/>
    <w:rsid w:val="003574BE"/>
    <w:rsid w:val="0035750B"/>
    <w:rsid w:val="003578D2"/>
    <w:rsid w:val="00361502"/>
    <w:rsid w:val="00363D95"/>
    <w:rsid w:val="00364C31"/>
    <w:rsid w:val="00364D43"/>
    <w:rsid w:val="00364EC9"/>
    <w:rsid w:val="00365731"/>
    <w:rsid w:val="00366398"/>
    <w:rsid w:val="00367B47"/>
    <w:rsid w:val="00367D2E"/>
    <w:rsid w:val="00372E55"/>
    <w:rsid w:val="00373254"/>
    <w:rsid w:val="003744E1"/>
    <w:rsid w:val="00377401"/>
    <w:rsid w:val="00377C52"/>
    <w:rsid w:val="00380FC9"/>
    <w:rsid w:val="003814E0"/>
    <w:rsid w:val="00382CB6"/>
    <w:rsid w:val="00382DAA"/>
    <w:rsid w:val="0038478B"/>
    <w:rsid w:val="00384854"/>
    <w:rsid w:val="00385C73"/>
    <w:rsid w:val="00385FAA"/>
    <w:rsid w:val="00386734"/>
    <w:rsid w:val="00386EDB"/>
    <w:rsid w:val="00387D55"/>
    <w:rsid w:val="00387DF5"/>
    <w:rsid w:val="0039000B"/>
    <w:rsid w:val="003900FF"/>
    <w:rsid w:val="00392386"/>
    <w:rsid w:val="0039605A"/>
    <w:rsid w:val="00397AC0"/>
    <w:rsid w:val="003A09DC"/>
    <w:rsid w:val="003A12FF"/>
    <w:rsid w:val="003A2980"/>
    <w:rsid w:val="003A3A47"/>
    <w:rsid w:val="003A3EAF"/>
    <w:rsid w:val="003A3F89"/>
    <w:rsid w:val="003A457B"/>
    <w:rsid w:val="003A50DA"/>
    <w:rsid w:val="003A59CC"/>
    <w:rsid w:val="003B0787"/>
    <w:rsid w:val="003B0F48"/>
    <w:rsid w:val="003B1342"/>
    <w:rsid w:val="003B18EA"/>
    <w:rsid w:val="003B21AE"/>
    <w:rsid w:val="003B3383"/>
    <w:rsid w:val="003B3488"/>
    <w:rsid w:val="003B4FA3"/>
    <w:rsid w:val="003B516E"/>
    <w:rsid w:val="003B546E"/>
    <w:rsid w:val="003B5628"/>
    <w:rsid w:val="003B596A"/>
    <w:rsid w:val="003B778A"/>
    <w:rsid w:val="003B7848"/>
    <w:rsid w:val="003B7EF0"/>
    <w:rsid w:val="003C1897"/>
    <w:rsid w:val="003C18AD"/>
    <w:rsid w:val="003C2C3A"/>
    <w:rsid w:val="003C398B"/>
    <w:rsid w:val="003C68B9"/>
    <w:rsid w:val="003C7347"/>
    <w:rsid w:val="003C7A18"/>
    <w:rsid w:val="003D0D90"/>
    <w:rsid w:val="003D15A2"/>
    <w:rsid w:val="003D1A5E"/>
    <w:rsid w:val="003D1C91"/>
    <w:rsid w:val="003D3192"/>
    <w:rsid w:val="003D4E17"/>
    <w:rsid w:val="003D5807"/>
    <w:rsid w:val="003D60AF"/>
    <w:rsid w:val="003D76BD"/>
    <w:rsid w:val="003D7A38"/>
    <w:rsid w:val="003E06E7"/>
    <w:rsid w:val="003E0BBF"/>
    <w:rsid w:val="003E227A"/>
    <w:rsid w:val="003E293B"/>
    <w:rsid w:val="003E3AA4"/>
    <w:rsid w:val="003E4067"/>
    <w:rsid w:val="003E4136"/>
    <w:rsid w:val="003E5156"/>
    <w:rsid w:val="003E68D2"/>
    <w:rsid w:val="003E746C"/>
    <w:rsid w:val="003E76A7"/>
    <w:rsid w:val="003E784B"/>
    <w:rsid w:val="003E7A81"/>
    <w:rsid w:val="003F19A8"/>
    <w:rsid w:val="003F2153"/>
    <w:rsid w:val="003F241F"/>
    <w:rsid w:val="003F3C27"/>
    <w:rsid w:val="003F5DB9"/>
    <w:rsid w:val="003F5EE1"/>
    <w:rsid w:val="003F6070"/>
    <w:rsid w:val="003F7138"/>
    <w:rsid w:val="003F7EEA"/>
    <w:rsid w:val="00400423"/>
    <w:rsid w:val="004008B7"/>
    <w:rsid w:val="004012C3"/>
    <w:rsid w:val="004014CD"/>
    <w:rsid w:val="004023D2"/>
    <w:rsid w:val="00402B58"/>
    <w:rsid w:val="00402CEF"/>
    <w:rsid w:val="00403913"/>
    <w:rsid w:val="00405828"/>
    <w:rsid w:val="004066F2"/>
    <w:rsid w:val="00406B6C"/>
    <w:rsid w:val="00410B6C"/>
    <w:rsid w:val="004116E1"/>
    <w:rsid w:val="00412AFA"/>
    <w:rsid w:val="00412D3A"/>
    <w:rsid w:val="0041317F"/>
    <w:rsid w:val="004145C0"/>
    <w:rsid w:val="00414C13"/>
    <w:rsid w:val="004161B1"/>
    <w:rsid w:val="00416941"/>
    <w:rsid w:val="00416BD0"/>
    <w:rsid w:val="00416D6A"/>
    <w:rsid w:val="0042128B"/>
    <w:rsid w:val="004243BF"/>
    <w:rsid w:val="00425242"/>
    <w:rsid w:val="004254B4"/>
    <w:rsid w:val="00426D5D"/>
    <w:rsid w:val="004270B1"/>
    <w:rsid w:val="00427886"/>
    <w:rsid w:val="00431283"/>
    <w:rsid w:val="00432C68"/>
    <w:rsid w:val="00432D69"/>
    <w:rsid w:val="00433464"/>
    <w:rsid w:val="00433608"/>
    <w:rsid w:val="0043647B"/>
    <w:rsid w:val="00436CA6"/>
    <w:rsid w:val="0044060E"/>
    <w:rsid w:val="00440990"/>
    <w:rsid w:val="0044281F"/>
    <w:rsid w:val="00443F03"/>
    <w:rsid w:val="00444AB3"/>
    <w:rsid w:val="00447961"/>
    <w:rsid w:val="00447DCB"/>
    <w:rsid w:val="00450210"/>
    <w:rsid w:val="0045030D"/>
    <w:rsid w:val="00452599"/>
    <w:rsid w:val="0045282C"/>
    <w:rsid w:val="00452F70"/>
    <w:rsid w:val="004544AF"/>
    <w:rsid w:val="00455184"/>
    <w:rsid w:val="00455844"/>
    <w:rsid w:val="0045589C"/>
    <w:rsid w:val="00456D67"/>
    <w:rsid w:val="00457520"/>
    <w:rsid w:val="004610BB"/>
    <w:rsid w:val="004615C1"/>
    <w:rsid w:val="004615FF"/>
    <w:rsid w:val="00461FC8"/>
    <w:rsid w:val="004631FD"/>
    <w:rsid w:val="0046520F"/>
    <w:rsid w:val="00466B0B"/>
    <w:rsid w:val="0046768F"/>
    <w:rsid w:val="00467B12"/>
    <w:rsid w:val="004703F4"/>
    <w:rsid w:val="00471FC2"/>
    <w:rsid w:val="004757F8"/>
    <w:rsid w:val="00475A5B"/>
    <w:rsid w:val="00475DF8"/>
    <w:rsid w:val="0047613C"/>
    <w:rsid w:val="0048024B"/>
    <w:rsid w:val="004815A0"/>
    <w:rsid w:val="00481F06"/>
    <w:rsid w:val="00482A38"/>
    <w:rsid w:val="00482A81"/>
    <w:rsid w:val="00482D3C"/>
    <w:rsid w:val="00482E68"/>
    <w:rsid w:val="004845D5"/>
    <w:rsid w:val="00484A4C"/>
    <w:rsid w:val="00485077"/>
    <w:rsid w:val="004850A4"/>
    <w:rsid w:val="00486600"/>
    <w:rsid w:val="00486C10"/>
    <w:rsid w:val="00486E3B"/>
    <w:rsid w:val="00487DAB"/>
    <w:rsid w:val="00490F64"/>
    <w:rsid w:val="00493D87"/>
    <w:rsid w:val="00494376"/>
    <w:rsid w:val="0049474A"/>
    <w:rsid w:val="004A06B2"/>
    <w:rsid w:val="004A076C"/>
    <w:rsid w:val="004A40C1"/>
    <w:rsid w:val="004A40F2"/>
    <w:rsid w:val="004A6F5F"/>
    <w:rsid w:val="004A7190"/>
    <w:rsid w:val="004A7197"/>
    <w:rsid w:val="004A7F2C"/>
    <w:rsid w:val="004B0DD4"/>
    <w:rsid w:val="004B239F"/>
    <w:rsid w:val="004B6065"/>
    <w:rsid w:val="004B666F"/>
    <w:rsid w:val="004B693E"/>
    <w:rsid w:val="004B7740"/>
    <w:rsid w:val="004B7EBA"/>
    <w:rsid w:val="004C14ED"/>
    <w:rsid w:val="004C1923"/>
    <w:rsid w:val="004C19A1"/>
    <w:rsid w:val="004C3699"/>
    <w:rsid w:val="004C48DA"/>
    <w:rsid w:val="004C624F"/>
    <w:rsid w:val="004C65A4"/>
    <w:rsid w:val="004C7231"/>
    <w:rsid w:val="004C76E5"/>
    <w:rsid w:val="004D0EC2"/>
    <w:rsid w:val="004D0ECF"/>
    <w:rsid w:val="004D247C"/>
    <w:rsid w:val="004D297F"/>
    <w:rsid w:val="004D372D"/>
    <w:rsid w:val="004D5075"/>
    <w:rsid w:val="004D6472"/>
    <w:rsid w:val="004D67FF"/>
    <w:rsid w:val="004D69B6"/>
    <w:rsid w:val="004D7CAA"/>
    <w:rsid w:val="004E249A"/>
    <w:rsid w:val="004E2704"/>
    <w:rsid w:val="004E3139"/>
    <w:rsid w:val="004E420E"/>
    <w:rsid w:val="004E59F3"/>
    <w:rsid w:val="004E72A9"/>
    <w:rsid w:val="004F04FF"/>
    <w:rsid w:val="004F21CE"/>
    <w:rsid w:val="004F3204"/>
    <w:rsid w:val="004F3602"/>
    <w:rsid w:val="004F4FB8"/>
    <w:rsid w:val="004F60D3"/>
    <w:rsid w:val="004F7008"/>
    <w:rsid w:val="004F7676"/>
    <w:rsid w:val="004F7685"/>
    <w:rsid w:val="005011C7"/>
    <w:rsid w:val="005023A5"/>
    <w:rsid w:val="0050362D"/>
    <w:rsid w:val="005048DA"/>
    <w:rsid w:val="00504E39"/>
    <w:rsid w:val="0050688D"/>
    <w:rsid w:val="00506920"/>
    <w:rsid w:val="00507467"/>
    <w:rsid w:val="00507935"/>
    <w:rsid w:val="00507E53"/>
    <w:rsid w:val="00510212"/>
    <w:rsid w:val="00511537"/>
    <w:rsid w:val="00511B79"/>
    <w:rsid w:val="00511C22"/>
    <w:rsid w:val="005121AB"/>
    <w:rsid w:val="0051340A"/>
    <w:rsid w:val="00513661"/>
    <w:rsid w:val="005156FC"/>
    <w:rsid w:val="00516CEE"/>
    <w:rsid w:val="00516D22"/>
    <w:rsid w:val="0051723E"/>
    <w:rsid w:val="0052092D"/>
    <w:rsid w:val="00520FB3"/>
    <w:rsid w:val="00525339"/>
    <w:rsid w:val="0052683E"/>
    <w:rsid w:val="0053217E"/>
    <w:rsid w:val="00533A08"/>
    <w:rsid w:val="005346FF"/>
    <w:rsid w:val="00536AC2"/>
    <w:rsid w:val="0053723E"/>
    <w:rsid w:val="0054059A"/>
    <w:rsid w:val="005408F0"/>
    <w:rsid w:val="00541C7E"/>
    <w:rsid w:val="00543A57"/>
    <w:rsid w:val="00544715"/>
    <w:rsid w:val="005462C0"/>
    <w:rsid w:val="00546E11"/>
    <w:rsid w:val="00547029"/>
    <w:rsid w:val="00550A08"/>
    <w:rsid w:val="00550B7D"/>
    <w:rsid w:val="0055154D"/>
    <w:rsid w:val="00552F27"/>
    <w:rsid w:val="00553387"/>
    <w:rsid w:val="00553DD7"/>
    <w:rsid w:val="00554CB6"/>
    <w:rsid w:val="00556EFB"/>
    <w:rsid w:val="00557189"/>
    <w:rsid w:val="005573D9"/>
    <w:rsid w:val="00557E9E"/>
    <w:rsid w:val="00557FAD"/>
    <w:rsid w:val="005603FD"/>
    <w:rsid w:val="00561109"/>
    <w:rsid w:val="005617BE"/>
    <w:rsid w:val="005647D3"/>
    <w:rsid w:val="005661C9"/>
    <w:rsid w:val="00566437"/>
    <w:rsid w:val="00567506"/>
    <w:rsid w:val="005679A8"/>
    <w:rsid w:val="00571B7C"/>
    <w:rsid w:val="00571F64"/>
    <w:rsid w:val="005722DF"/>
    <w:rsid w:val="00572745"/>
    <w:rsid w:val="005801F7"/>
    <w:rsid w:val="005804AA"/>
    <w:rsid w:val="0058083A"/>
    <w:rsid w:val="00580E8B"/>
    <w:rsid w:val="005814E4"/>
    <w:rsid w:val="0058177A"/>
    <w:rsid w:val="00584307"/>
    <w:rsid w:val="005854C3"/>
    <w:rsid w:val="005854EC"/>
    <w:rsid w:val="0058679D"/>
    <w:rsid w:val="005870A0"/>
    <w:rsid w:val="00587889"/>
    <w:rsid w:val="00587DEB"/>
    <w:rsid w:val="00591071"/>
    <w:rsid w:val="005921A3"/>
    <w:rsid w:val="00592483"/>
    <w:rsid w:val="005926DB"/>
    <w:rsid w:val="0059309C"/>
    <w:rsid w:val="005938B0"/>
    <w:rsid w:val="0059471A"/>
    <w:rsid w:val="00595145"/>
    <w:rsid w:val="005953F8"/>
    <w:rsid w:val="00595A2E"/>
    <w:rsid w:val="00596926"/>
    <w:rsid w:val="00596C44"/>
    <w:rsid w:val="00597BC2"/>
    <w:rsid w:val="005A26D3"/>
    <w:rsid w:val="005A3BA9"/>
    <w:rsid w:val="005A5CE4"/>
    <w:rsid w:val="005A6AA4"/>
    <w:rsid w:val="005A7EA3"/>
    <w:rsid w:val="005A7FBD"/>
    <w:rsid w:val="005B1507"/>
    <w:rsid w:val="005B282E"/>
    <w:rsid w:val="005B42A2"/>
    <w:rsid w:val="005B4AFF"/>
    <w:rsid w:val="005B502F"/>
    <w:rsid w:val="005B556C"/>
    <w:rsid w:val="005C06F5"/>
    <w:rsid w:val="005C08B2"/>
    <w:rsid w:val="005C11DC"/>
    <w:rsid w:val="005C2607"/>
    <w:rsid w:val="005C396E"/>
    <w:rsid w:val="005C4884"/>
    <w:rsid w:val="005C4A18"/>
    <w:rsid w:val="005C4A7A"/>
    <w:rsid w:val="005C4C8C"/>
    <w:rsid w:val="005C6C39"/>
    <w:rsid w:val="005C6FF4"/>
    <w:rsid w:val="005D0C26"/>
    <w:rsid w:val="005D6C94"/>
    <w:rsid w:val="005D737B"/>
    <w:rsid w:val="005E0DBF"/>
    <w:rsid w:val="005E3772"/>
    <w:rsid w:val="005E4543"/>
    <w:rsid w:val="005E5203"/>
    <w:rsid w:val="005E5D48"/>
    <w:rsid w:val="005E6CFF"/>
    <w:rsid w:val="005E6FC3"/>
    <w:rsid w:val="005E7060"/>
    <w:rsid w:val="005E7CBC"/>
    <w:rsid w:val="005F0381"/>
    <w:rsid w:val="005F0819"/>
    <w:rsid w:val="005F0CA9"/>
    <w:rsid w:val="005F39BF"/>
    <w:rsid w:val="005F41DA"/>
    <w:rsid w:val="005F4601"/>
    <w:rsid w:val="005F4AA1"/>
    <w:rsid w:val="005F57D1"/>
    <w:rsid w:val="005F5E43"/>
    <w:rsid w:val="005F6169"/>
    <w:rsid w:val="00601719"/>
    <w:rsid w:val="00602053"/>
    <w:rsid w:val="006028DC"/>
    <w:rsid w:val="00603106"/>
    <w:rsid w:val="00603D95"/>
    <w:rsid w:val="00605BA4"/>
    <w:rsid w:val="00605C04"/>
    <w:rsid w:val="006066EB"/>
    <w:rsid w:val="00611190"/>
    <w:rsid w:val="00611B04"/>
    <w:rsid w:val="00611D3D"/>
    <w:rsid w:val="00611EFD"/>
    <w:rsid w:val="00611FCE"/>
    <w:rsid w:val="00612E3F"/>
    <w:rsid w:val="00612E60"/>
    <w:rsid w:val="00613F0C"/>
    <w:rsid w:val="006146B7"/>
    <w:rsid w:val="00614900"/>
    <w:rsid w:val="00615898"/>
    <w:rsid w:val="00615DB0"/>
    <w:rsid w:val="00616E53"/>
    <w:rsid w:val="00622240"/>
    <w:rsid w:val="006225FF"/>
    <w:rsid w:val="00622EC9"/>
    <w:rsid w:val="006230B4"/>
    <w:rsid w:val="006242DE"/>
    <w:rsid w:val="00626D08"/>
    <w:rsid w:val="00627734"/>
    <w:rsid w:val="00630AD4"/>
    <w:rsid w:val="00630E06"/>
    <w:rsid w:val="0063138B"/>
    <w:rsid w:val="00632141"/>
    <w:rsid w:val="006322FA"/>
    <w:rsid w:val="00634F88"/>
    <w:rsid w:val="006372C2"/>
    <w:rsid w:val="00637C30"/>
    <w:rsid w:val="006402D7"/>
    <w:rsid w:val="006414C8"/>
    <w:rsid w:val="00641628"/>
    <w:rsid w:val="006416A3"/>
    <w:rsid w:val="0064228E"/>
    <w:rsid w:val="00643326"/>
    <w:rsid w:val="00643F87"/>
    <w:rsid w:val="00644355"/>
    <w:rsid w:val="00645F79"/>
    <w:rsid w:val="0065073B"/>
    <w:rsid w:val="006514BB"/>
    <w:rsid w:val="00651FDC"/>
    <w:rsid w:val="00652080"/>
    <w:rsid w:val="00654985"/>
    <w:rsid w:val="00654EEB"/>
    <w:rsid w:val="006571C6"/>
    <w:rsid w:val="0065740E"/>
    <w:rsid w:val="006627AC"/>
    <w:rsid w:val="006635D3"/>
    <w:rsid w:val="00665B05"/>
    <w:rsid w:val="0066693B"/>
    <w:rsid w:val="00670BF4"/>
    <w:rsid w:val="006745BE"/>
    <w:rsid w:val="00675687"/>
    <w:rsid w:val="00675BAF"/>
    <w:rsid w:val="00680089"/>
    <w:rsid w:val="006805EE"/>
    <w:rsid w:val="006809D3"/>
    <w:rsid w:val="00681EB9"/>
    <w:rsid w:val="00682E29"/>
    <w:rsid w:val="006842DC"/>
    <w:rsid w:val="006849C4"/>
    <w:rsid w:val="00685F0C"/>
    <w:rsid w:val="00686DBF"/>
    <w:rsid w:val="00687676"/>
    <w:rsid w:val="00690D78"/>
    <w:rsid w:val="00691B31"/>
    <w:rsid w:val="00692036"/>
    <w:rsid w:val="00693CC9"/>
    <w:rsid w:val="00693D54"/>
    <w:rsid w:val="00693FB2"/>
    <w:rsid w:val="0069537B"/>
    <w:rsid w:val="00696547"/>
    <w:rsid w:val="006970BF"/>
    <w:rsid w:val="0069795F"/>
    <w:rsid w:val="006A04F0"/>
    <w:rsid w:val="006A4E9A"/>
    <w:rsid w:val="006A5669"/>
    <w:rsid w:val="006A56B6"/>
    <w:rsid w:val="006A5931"/>
    <w:rsid w:val="006A5C57"/>
    <w:rsid w:val="006A75B4"/>
    <w:rsid w:val="006A7AAA"/>
    <w:rsid w:val="006B1449"/>
    <w:rsid w:val="006B1C4F"/>
    <w:rsid w:val="006B1FA4"/>
    <w:rsid w:val="006B255F"/>
    <w:rsid w:val="006B3512"/>
    <w:rsid w:val="006B49F8"/>
    <w:rsid w:val="006B4DC2"/>
    <w:rsid w:val="006B770C"/>
    <w:rsid w:val="006C001D"/>
    <w:rsid w:val="006C0442"/>
    <w:rsid w:val="006C0BC6"/>
    <w:rsid w:val="006C35C8"/>
    <w:rsid w:val="006C43A8"/>
    <w:rsid w:val="006C44CB"/>
    <w:rsid w:val="006C4A2B"/>
    <w:rsid w:val="006C799B"/>
    <w:rsid w:val="006C7BE8"/>
    <w:rsid w:val="006D0B19"/>
    <w:rsid w:val="006D0EDD"/>
    <w:rsid w:val="006D1AC9"/>
    <w:rsid w:val="006D1E8C"/>
    <w:rsid w:val="006D2490"/>
    <w:rsid w:val="006D2614"/>
    <w:rsid w:val="006D29FF"/>
    <w:rsid w:val="006D2ECC"/>
    <w:rsid w:val="006D34C8"/>
    <w:rsid w:val="006D3D56"/>
    <w:rsid w:val="006D5785"/>
    <w:rsid w:val="006D5BB7"/>
    <w:rsid w:val="006D739A"/>
    <w:rsid w:val="006E0233"/>
    <w:rsid w:val="006E0EE3"/>
    <w:rsid w:val="006E104C"/>
    <w:rsid w:val="006E17A3"/>
    <w:rsid w:val="006E32B4"/>
    <w:rsid w:val="006E47A6"/>
    <w:rsid w:val="006E58A4"/>
    <w:rsid w:val="006E62CD"/>
    <w:rsid w:val="006F0834"/>
    <w:rsid w:val="006F1838"/>
    <w:rsid w:val="006F362C"/>
    <w:rsid w:val="006F454F"/>
    <w:rsid w:val="006F4665"/>
    <w:rsid w:val="006F6D99"/>
    <w:rsid w:val="006F7889"/>
    <w:rsid w:val="007008F5"/>
    <w:rsid w:val="007040B7"/>
    <w:rsid w:val="0070642A"/>
    <w:rsid w:val="00706772"/>
    <w:rsid w:val="00707E1F"/>
    <w:rsid w:val="0071363C"/>
    <w:rsid w:val="00713E39"/>
    <w:rsid w:val="0071448C"/>
    <w:rsid w:val="00715756"/>
    <w:rsid w:val="00715CC9"/>
    <w:rsid w:val="0071683A"/>
    <w:rsid w:val="00717494"/>
    <w:rsid w:val="00717D46"/>
    <w:rsid w:val="007207C7"/>
    <w:rsid w:val="00720A9C"/>
    <w:rsid w:val="0072221E"/>
    <w:rsid w:val="00722540"/>
    <w:rsid w:val="00722B18"/>
    <w:rsid w:val="00724B28"/>
    <w:rsid w:val="00724E9A"/>
    <w:rsid w:val="0072607B"/>
    <w:rsid w:val="0072668E"/>
    <w:rsid w:val="007266CA"/>
    <w:rsid w:val="0073000E"/>
    <w:rsid w:val="007307B1"/>
    <w:rsid w:val="00730A1F"/>
    <w:rsid w:val="00730CB7"/>
    <w:rsid w:val="00730CEE"/>
    <w:rsid w:val="00733E3C"/>
    <w:rsid w:val="00734779"/>
    <w:rsid w:val="0073547F"/>
    <w:rsid w:val="007356A5"/>
    <w:rsid w:val="007359B8"/>
    <w:rsid w:val="00735F95"/>
    <w:rsid w:val="00736585"/>
    <w:rsid w:val="00736939"/>
    <w:rsid w:val="00737A99"/>
    <w:rsid w:val="007401CB"/>
    <w:rsid w:val="00740BE9"/>
    <w:rsid w:val="00740F54"/>
    <w:rsid w:val="0074113B"/>
    <w:rsid w:val="00742BC8"/>
    <w:rsid w:val="00742E35"/>
    <w:rsid w:val="00746540"/>
    <w:rsid w:val="0074674A"/>
    <w:rsid w:val="00746838"/>
    <w:rsid w:val="007469FF"/>
    <w:rsid w:val="00747004"/>
    <w:rsid w:val="007473E5"/>
    <w:rsid w:val="0074747F"/>
    <w:rsid w:val="0075051E"/>
    <w:rsid w:val="00750795"/>
    <w:rsid w:val="00752D7B"/>
    <w:rsid w:val="00754905"/>
    <w:rsid w:val="00755235"/>
    <w:rsid w:val="007572D2"/>
    <w:rsid w:val="007606F4"/>
    <w:rsid w:val="00760980"/>
    <w:rsid w:val="007619BE"/>
    <w:rsid w:val="00761AE3"/>
    <w:rsid w:val="00762770"/>
    <w:rsid w:val="007633EF"/>
    <w:rsid w:val="0076444F"/>
    <w:rsid w:val="00765648"/>
    <w:rsid w:val="00766360"/>
    <w:rsid w:val="00766375"/>
    <w:rsid w:val="0076637F"/>
    <w:rsid w:val="007663F1"/>
    <w:rsid w:val="007665B9"/>
    <w:rsid w:val="007671C7"/>
    <w:rsid w:val="00767372"/>
    <w:rsid w:val="0077078D"/>
    <w:rsid w:val="007709C5"/>
    <w:rsid w:val="00770FDE"/>
    <w:rsid w:val="007721CE"/>
    <w:rsid w:val="00772275"/>
    <w:rsid w:val="007723B8"/>
    <w:rsid w:val="007732C3"/>
    <w:rsid w:val="00773A65"/>
    <w:rsid w:val="00773BB7"/>
    <w:rsid w:val="00774C18"/>
    <w:rsid w:val="0077601A"/>
    <w:rsid w:val="007803F6"/>
    <w:rsid w:val="00781702"/>
    <w:rsid w:val="00784345"/>
    <w:rsid w:val="0078626C"/>
    <w:rsid w:val="007863CC"/>
    <w:rsid w:val="00787103"/>
    <w:rsid w:val="007903EC"/>
    <w:rsid w:val="007907F9"/>
    <w:rsid w:val="00790A74"/>
    <w:rsid w:val="00791188"/>
    <w:rsid w:val="007914D2"/>
    <w:rsid w:val="00792177"/>
    <w:rsid w:val="0079217D"/>
    <w:rsid w:val="00794F79"/>
    <w:rsid w:val="00795467"/>
    <w:rsid w:val="00797133"/>
    <w:rsid w:val="00797377"/>
    <w:rsid w:val="00797917"/>
    <w:rsid w:val="007A038D"/>
    <w:rsid w:val="007A1548"/>
    <w:rsid w:val="007A2914"/>
    <w:rsid w:val="007A2AC5"/>
    <w:rsid w:val="007A2B49"/>
    <w:rsid w:val="007A3815"/>
    <w:rsid w:val="007A3CD6"/>
    <w:rsid w:val="007A4024"/>
    <w:rsid w:val="007A4E23"/>
    <w:rsid w:val="007A56B6"/>
    <w:rsid w:val="007A5E3A"/>
    <w:rsid w:val="007A6662"/>
    <w:rsid w:val="007A7CE4"/>
    <w:rsid w:val="007B0268"/>
    <w:rsid w:val="007B0F60"/>
    <w:rsid w:val="007B15AF"/>
    <w:rsid w:val="007B1807"/>
    <w:rsid w:val="007B18D0"/>
    <w:rsid w:val="007B1D0E"/>
    <w:rsid w:val="007B2FF4"/>
    <w:rsid w:val="007B4E8C"/>
    <w:rsid w:val="007B5C99"/>
    <w:rsid w:val="007B6A19"/>
    <w:rsid w:val="007B722D"/>
    <w:rsid w:val="007B7A4C"/>
    <w:rsid w:val="007B7AD2"/>
    <w:rsid w:val="007B7DEC"/>
    <w:rsid w:val="007C0091"/>
    <w:rsid w:val="007C043F"/>
    <w:rsid w:val="007C04CE"/>
    <w:rsid w:val="007C28EA"/>
    <w:rsid w:val="007C371B"/>
    <w:rsid w:val="007C3E9F"/>
    <w:rsid w:val="007C47A0"/>
    <w:rsid w:val="007C53A0"/>
    <w:rsid w:val="007D09BB"/>
    <w:rsid w:val="007D146C"/>
    <w:rsid w:val="007D1C5C"/>
    <w:rsid w:val="007D25A9"/>
    <w:rsid w:val="007D4F4F"/>
    <w:rsid w:val="007D7244"/>
    <w:rsid w:val="007E0E30"/>
    <w:rsid w:val="007E1DE4"/>
    <w:rsid w:val="007E35DD"/>
    <w:rsid w:val="007E3A0A"/>
    <w:rsid w:val="007E49D4"/>
    <w:rsid w:val="007E49F7"/>
    <w:rsid w:val="007E5425"/>
    <w:rsid w:val="007F0C22"/>
    <w:rsid w:val="007F16D3"/>
    <w:rsid w:val="007F19BA"/>
    <w:rsid w:val="007F2369"/>
    <w:rsid w:val="007F44E8"/>
    <w:rsid w:val="007F4F3B"/>
    <w:rsid w:val="007F690A"/>
    <w:rsid w:val="007F6A00"/>
    <w:rsid w:val="007F7B25"/>
    <w:rsid w:val="00800359"/>
    <w:rsid w:val="00800DAF"/>
    <w:rsid w:val="008016BE"/>
    <w:rsid w:val="008106FC"/>
    <w:rsid w:val="00811E03"/>
    <w:rsid w:val="00812D0B"/>
    <w:rsid w:val="00813DF0"/>
    <w:rsid w:val="00814618"/>
    <w:rsid w:val="008169C6"/>
    <w:rsid w:val="00816EB8"/>
    <w:rsid w:val="00820E83"/>
    <w:rsid w:val="008224AC"/>
    <w:rsid w:val="008227C5"/>
    <w:rsid w:val="00822D55"/>
    <w:rsid w:val="00824233"/>
    <w:rsid w:val="00824489"/>
    <w:rsid w:val="008310F8"/>
    <w:rsid w:val="00831329"/>
    <w:rsid w:val="00832250"/>
    <w:rsid w:val="00833251"/>
    <w:rsid w:val="0083383A"/>
    <w:rsid w:val="008370F7"/>
    <w:rsid w:val="00837BCF"/>
    <w:rsid w:val="00837E5D"/>
    <w:rsid w:val="00840257"/>
    <w:rsid w:val="008411C2"/>
    <w:rsid w:val="00841DF2"/>
    <w:rsid w:val="0084216B"/>
    <w:rsid w:val="00842B21"/>
    <w:rsid w:val="00842C4E"/>
    <w:rsid w:val="0084323D"/>
    <w:rsid w:val="008439D9"/>
    <w:rsid w:val="00843D28"/>
    <w:rsid w:val="00844A72"/>
    <w:rsid w:val="008453A2"/>
    <w:rsid w:val="00845E2A"/>
    <w:rsid w:val="00846C8C"/>
    <w:rsid w:val="008474E1"/>
    <w:rsid w:val="00850584"/>
    <w:rsid w:val="008506CC"/>
    <w:rsid w:val="00851455"/>
    <w:rsid w:val="00851AC7"/>
    <w:rsid w:val="00854330"/>
    <w:rsid w:val="0085656D"/>
    <w:rsid w:val="00857DC4"/>
    <w:rsid w:val="00860037"/>
    <w:rsid w:val="00862B22"/>
    <w:rsid w:val="00863816"/>
    <w:rsid w:val="00864D03"/>
    <w:rsid w:val="0086581C"/>
    <w:rsid w:val="00872343"/>
    <w:rsid w:val="0087405D"/>
    <w:rsid w:val="008753E6"/>
    <w:rsid w:val="00875518"/>
    <w:rsid w:val="0087684B"/>
    <w:rsid w:val="00876D7D"/>
    <w:rsid w:val="00877315"/>
    <w:rsid w:val="0087750D"/>
    <w:rsid w:val="00877835"/>
    <w:rsid w:val="008804A4"/>
    <w:rsid w:val="0088096B"/>
    <w:rsid w:val="00881673"/>
    <w:rsid w:val="0088289E"/>
    <w:rsid w:val="008853A4"/>
    <w:rsid w:val="0088562C"/>
    <w:rsid w:val="008857DD"/>
    <w:rsid w:val="00886A75"/>
    <w:rsid w:val="00887251"/>
    <w:rsid w:val="008877DA"/>
    <w:rsid w:val="008905A4"/>
    <w:rsid w:val="00890A57"/>
    <w:rsid w:val="00891404"/>
    <w:rsid w:val="0089264D"/>
    <w:rsid w:val="00892927"/>
    <w:rsid w:val="00892F72"/>
    <w:rsid w:val="00893BBF"/>
    <w:rsid w:val="00894BC3"/>
    <w:rsid w:val="00894C27"/>
    <w:rsid w:val="0089549E"/>
    <w:rsid w:val="008956C1"/>
    <w:rsid w:val="0089735A"/>
    <w:rsid w:val="008A0036"/>
    <w:rsid w:val="008A2D1B"/>
    <w:rsid w:val="008A3507"/>
    <w:rsid w:val="008B0D61"/>
    <w:rsid w:val="008B134F"/>
    <w:rsid w:val="008B13B0"/>
    <w:rsid w:val="008B1A45"/>
    <w:rsid w:val="008B284B"/>
    <w:rsid w:val="008B2857"/>
    <w:rsid w:val="008B5260"/>
    <w:rsid w:val="008B77F1"/>
    <w:rsid w:val="008C1BA3"/>
    <w:rsid w:val="008C20A2"/>
    <w:rsid w:val="008C2E21"/>
    <w:rsid w:val="008C2F84"/>
    <w:rsid w:val="008C361A"/>
    <w:rsid w:val="008C4402"/>
    <w:rsid w:val="008C5574"/>
    <w:rsid w:val="008C5BE1"/>
    <w:rsid w:val="008C62FA"/>
    <w:rsid w:val="008C65B6"/>
    <w:rsid w:val="008D13AB"/>
    <w:rsid w:val="008D2591"/>
    <w:rsid w:val="008D2981"/>
    <w:rsid w:val="008D2D4C"/>
    <w:rsid w:val="008D42A6"/>
    <w:rsid w:val="008D5612"/>
    <w:rsid w:val="008D583E"/>
    <w:rsid w:val="008D7D18"/>
    <w:rsid w:val="008E41F3"/>
    <w:rsid w:val="008E6BC2"/>
    <w:rsid w:val="008E6DA8"/>
    <w:rsid w:val="008E7321"/>
    <w:rsid w:val="008F16C0"/>
    <w:rsid w:val="008F20FE"/>
    <w:rsid w:val="008F2195"/>
    <w:rsid w:val="008F24DC"/>
    <w:rsid w:val="008F557B"/>
    <w:rsid w:val="008F72CC"/>
    <w:rsid w:val="00901F38"/>
    <w:rsid w:val="009039D9"/>
    <w:rsid w:val="00904F07"/>
    <w:rsid w:val="00905D36"/>
    <w:rsid w:val="00906611"/>
    <w:rsid w:val="00907454"/>
    <w:rsid w:val="00907937"/>
    <w:rsid w:val="009100FB"/>
    <w:rsid w:val="00910413"/>
    <w:rsid w:val="00910435"/>
    <w:rsid w:val="0091070F"/>
    <w:rsid w:val="00910E56"/>
    <w:rsid w:val="0091158B"/>
    <w:rsid w:val="00912F16"/>
    <w:rsid w:val="00913459"/>
    <w:rsid w:val="00914CCF"/>
    <w:rsid w:val="00916567"/>
    <w:rsid w:val="0092044B"/>
    <w:rsid w:val="00920FA2"/>
    <w:rsid w:val="009214CD"/>
    <w:rsid w:val="0092227B"/>
    <w:rsid w:val="00922A6C"/>
    <w:rsid w:val="00923E89"/>
    <w:rsid w:val="009246FA"/>
    <w:rsid w:val="00924C87"/>
    <w:rsid w:val="00926ECE"/>
    <w:rsid w:val="00927924"/>
    <w:rsid w:val="00930753"/>
    <w:rsid w:val="009308B6"/>
    <w:rsid w:val="00931491"/>
    <w:rsid w:val="00932A56"/>
    <w:rsid w:val="00932CAF"/>
    <w:rsid w:val="00933ED6"/>
    <w:rsid w:val="009350B3"/>
    <w:rsid w:val="0093517A"/>
    <w:rsid w:val="00935187"/>
    <w:rsid w:val="0093568F"/>
    <w:rsid w:val="00937CDF"/>
    <w:rsid w:val="009404FE"/>
    <w:rsid w:val="0094166D"/>
    <w:rsid w:val="009440C3"/>
    <w:rsid w:val="00944999"/>
    <w:rsid w:val="00945AD4"/>
    <w:rsid w:val="00946EAF"/>
    <w:rsid w:val="00950C5E"/>
    <w:rsid w:val="00952A4A"/>
    <w:rsid w:val="00952ECE"/>
    <w:rsid w:val="00952F6D"/>
    <w:rsid w:val="00953A8F"/>
    <w:rsid w:val="00955511"/>
    <w:rsid w:val="00956B66"/>
    <w:rsid w:val="00960374"/>
    <w:rsid w:val="009614C2"/>
    <w:rsid w:val="00961807"/>
    <w:rsid w:val="00961B72"/>
    <w:rsid w:val="009622CD"/>
    <w:rsid w:val="0096378A"/>
    <w:rsid w:val="0096587C"/>
    <w:rsid w:val="00965A5D"/>
    <w:rsid w:val="00966045"/>
    <w:rsid w:val="00970839"/>
    <w:rsid w:val="009732D4"/>
    <w:rsid w:val="00973F3F"/>
    <w:rsid w:val="00974068"/>
    <w:rsid w:val="00975462"/>
    <w:rsid w:val="0097621B"/>
    <w:rsid w:val="00976BB9"/>
    <w:rsid w:val="00977030"/>
    <w:rsid w:val="00981193"/>
    <w:rsid w:val="0098340A"/>
    <w:rsid w:val="00984C9D"/>
    <w:rsid w:val="009858EE"/>
    <w:rsid w:val="00985A2B"/>
    <w:rsid w:val="0098743C"/>
    <w:rsid w:val="00990996"/>
    <w:rsid w:val="00991597"/>
    <w:rsid w:val="00991CD9"/>
    <w:rsid w:val="00993081"/>
    <w:rsid w:val="00993C11"/>
    <w:rsid w:val="00994EBC"/>
    <w:rsid w:val="00995B81"/>
    <w:rsid w:val="00996B89"/>
    <w:rsid w:val="009A1615"/>
    <w:rsid w:val="009A3BD4"/>
    <w:rsid w:val="009A55CE"/>
    <w:rsid w:val="009A66FA"/>
    <w:rsid w:val="009A7FF9"/>
    <w:rsid w:val="009B29FE"/>
    <w:rsid w:val="009B3022"/>
    <w:rsid w:val="009B46B0"/>
    <w:rsid w:val="009B66A1"/>
    <w:rsid w:val="009B6D46"/>
    <w:rsid w:val="009C17AD"/>
    <w:rsid w:val="009C1C36"/>
    <w:rsid w:val="009C1F4E"/>
    <w:rsid w:val="009C3882"/>
    <w:rsid w:val="009C3C20"/>
    <w:rsid w:val="009C3EE9"/>
    <w:rsid w:val="009C634A"/>
    <w:rsid w:val="009C6378"/>
    <w:rsid w:val="009C67A4"/>
    <w:rsid w:val="009C74BF"/>
    <w:rsid w:val="009C7ECF"/>
    <w:rsid w:val="009D1023"/>
    <w:rsid w:val="009D2D00"/>
    <w:rsid w:val="009D3118"/>
    <w:rsid w:val="009D341B"/>
    <w:rsid w:val="009D3CC7"/>
    <w:rsid w:val="009D6E30"/>
    <w:rsid w:val="009D72EA"/>
    <w:rsid w:val="009D75BF"/>
    <w:rsid w:val="009D7A16"/>
    <w:rsid w:val="009D7BEC"/>
    <w:rsid w:val="009E15C8"/>
    <w:rsid w:val="009E1B63"/>
    <w:rsid w:val="009E5044"/>
    <w:rsid w:val="009E75EE"/>
    <w:rsid w:val="009F045A"/>
    <w:rsid w:val="009F129C"/>
    <w:rsid w:val="009F551C"/>
    <w:rsid w:val="009F77FE"/>
    <w:rsid w:val="009F7EF6"/>
    <w:rsid w:val="00A01221"/>
    <w:rsid w:val="00A018C9"/>
    <w:rsid w:val="00A02347"/>
    <w:rsid w:val="00A025EA"/>
    <w:rsid w:val="00A02B9D"/>
    <w:rsid w:val="00A04369"/>
    <w:rsid w:val="00A05B1D"/>
    <w:rsid w:val="00A072AB"/>
    <w:rsid w:val="00A07E27"/>
    <w:rsid w:val="00A1029E"/>
    <w:rsid w:val="00A1154A"/>
    <w:rsid w:val="00A11F88"/>
    <w:rsid w:val="00A13C38"/>
    <w:rsid w:val="00A1439E"/>
    <w:rsid w:val="00A150FC"/>
    <w:rsid w:val="00A15515"/>
    <w:rsid w:val="00A159D7"/>
    <w:rsid w:val="00A16F01"/>
    <w:rsid w:val="00A17555"/>
    <w:rsid w:val="00A20462"/>
    <w:rsid w:val="00A2278B"/>
    <w:rsid w:val="00A22F2A"/>
    <w:rsid w:val="00A23953"/>
    <w:rsid w:val="00A24DA4"/>
    <w:rsid w:val="00A27AE4"/>
    <w:rsid w:val="00A27DF7"/>
    <w:rsid w:val="00A30B92"/>
    <w:rsid w:val="00A34C5B"/>
    <w:rsid w:val="00A34E45"/>
    <w:rsid w:val="00A36022"/>
    <w:rsid w:val="00A3650F"/>
    <w:rsid w:val="00A3692F"/>
    <w:rsid w:val="00A372FC"/>
    <w:rsid w:val="00A401BC"/>
    <w:rsid w:val="00A42AC8"/>
    <w:rsid w:val="00A43030"/>
    <w:rsid w:val="00A44409"/>
    <w:rsid w:val="00A44DF4"/>
    <w:rsid w:val="00A44F75"/>
    <w:rsid w:val="00A451FE"/>
    <w:rsid w:val="00A45DF6"/>
    <w:rsid w:val="00A4666F"/>
    <w:rsid w:val="00A4708B"/>
    <w:rsid w:val="00A47215"/>
    <w:rsid w:val="00A5111B"/>
    <w:rsid w:val="00A516BE"/>
    <w:rsid w:val="00A52561"/>
    <w:rsid w:val="00A53D12"/>
    <w:rsid w:val="00A54761"/>
    <w:rsid w:val="00A549E2"/>
    <w:rsid w:val="00A556EE"/>
    <w:rsid w:val="00A57D84"/>
    <w:rsid w:val="00A61675"/>
    <w:rsid w:val="00A61E1B"/>
    <w:rsid w:val="00A63047"/>
    <w:rsid w:val="00A63152"/>
    <w:rsid w:val="00A63A4C"/>
    <w:rsid w:val="00A649DB"/>
    <w:rsid w:val="00A653BE"/>
    <w:rsid w:val="00A66487"/>
    <w:rsid w:val="00A701B5"/>
    <w:rsid w:val="00A70207"/>
    <w:rsid w:val="00A70C3E"/>
    <w:rsid w:val="00A72470"/>
    <w:rsid w:val="00A72806"/>
    <w:rsid w:val="00A72C6F"/>
    <w:rsid w:val="00A7352C"/>
    <w:rsid w:val="00A73996"/>
    <w:rsid w:val="00A73A04"/>
    <w:rsid w:val="00A74640"/>
    <w:rsid w:val="00A75CEC"/>
    <w:rsid w:val="00A7619A"/>
    <w:rsid w:val="00A76C02"/>
    <w:rsid w:val="00A777CA"/>
    <w:rsid w:val="00A77BC9"/>
    <w:rsid w:val="00A81247"/>
    <w:rsid w:val="00A815A4"/>
    <w:rsid w:val="00A81A15"/>
    <w:rsid w:val="00A82FD9"/>
    <w:rsid w:val="00A84A83"/>
    <w:rsid w:val="00A84D93"/>
    <w:rsid w:val="00A85DA4"/>
    <w:rsid w:val="00A86ED6"/>
    <w:rsid w:val="00A87A46"/>
    <w:rsid w:val="00A90548"/>
    <w:rsid w:val="00A90E5A"/>
    <w:rsid w:val="00A90FBE"/>
    <w:rsid w:val="00A91322"/>
    <w:rsid w:val="00A91964"/>
    <w:rsid w:val="00A91A8C"/>
    <w:rsid w:val="00A936E9"/>
    <w:rsid w:val="00A94517"/>
    <w:rsid w:val="00A949BF"/>
    <w:rsid w:val="00AA0179"/>
    <w:rsid w:val="00AA0963"/>
    <w:rsid w:val="00AA140A"/>
    <w:rsid w:val="00AA1AB0"/>
    <w:rsid w:val="00AA1C47"/>
    <w:rsid w:val="00AA1E6B"/>
    <w:rsid w:val="00AA1E9B"/>
    <w:rsid w:val="00AA20A8"/>
    <w:rsid w:val="00AA2416"/>
    <w:rsid w:val="00AA3AEF"/>
    <w:rsid w:val="00AA5CC4"/>
    <w:rsid w:val="00AB1CA9"/>
    <w:rsid w:val="00AB246F"/>
    <w:rsid w:val="00AC0F20"/>
    <w:rsid w:val="00AC1A62"/>
    <w:rsid w:val="00AC1A8E"/>
    <w:rsid w:val="00AC39EB"/>
    <w:rsid w:val="00AC4780"/>
    <w:rsid w:val="00AC549E"/>
    <w:rsid w:val="00AC5A2A"/>
    <w:rsid w:val="00AC5B17"/>
    <w:rsid w:val="00AC5DC6"/>
    <w:rsid w:val="00AD12C2"/>
    <w:rsid w:val="00AD36D8"/>
    <w:rsid w:val="00AD3A81"/>
    <w:rsid w:val="00AD65A1"/>
    <w:rsid w:val="00AD6A9F"/>
    <w:rsid w:val="00AD7214"/>
    <w:rsid w:val="00AD7CF1"/>
    <w:rsid w:val="00AE0973"/>
    <w:rsid w:val="00AE0DF0"/>
    <w:rsid w:val="00AE0FF7"/>
    <w:rsid w:val="00AE1090"/>
    <w:rsid w:val="00AE1785"/>
    <w:rsid w:val="00AE1F6C"/>
    <w:rsid w:val="00AE3CCC"/>
    <w:rsid w:val="00AE5EB4"/>
    <w:rsid w:val="00AE6CE3"/>
    <w:rsid w:val="00AE7ED0"/>
    <w:rsid w:val="00AF036A"/>
    <w:rsid w:val="00AF0B60"/>
    <w:rsid w:val="00AF1FCF"/>
    <w:rsid w:val="00AF2794"/>
    <w:rsid w:val="00AF2997"/>
    <w:rsid w:val="00AF32FA"/>
    <w:rsid w:val="00AF39D1"/>
    <w:rsid w:val="00AF5AE5"/>
    <w:rsid w:val="00AF5F1F"/>
    <w:rsid w:val="00B01C9D"/>
    <w:rsid w:val="00B03950"/>
    <w:rsid w:val="00B03B76"/>
    <w:rsid w:val="00B03D94"/>
    <w:rsid w:val="00B05D91"/>
    <w:rsid w:val="00B066DE"/>
    <w:rsid w:val="00B06C34"/>
    <w:rsid w:val="00B07036"/>
    <w:rsid w:val="00B1070F"/>
    <w:rsid w:val="00B10E2B"/>
    <w:rsid w:val="00B11085"/>
    <w:rsid w:val="00B11C29"/>
    <w:rsid w:val="00B14900"/>
    <w:rsid w:val="00B162DD"/>
    <w:rsid w:val="00B21C1B"/>
    <w:rsid w:val="00B24860"/>
    <w:rsid w:val="00B25FE5"/>
    <w:rsid w:val="00B2609B"/>
    <w:rsid w:val="00B26E36"/>
    <w:rsid w:val="00B3139C"/>
    <w:rsid w:val="00B318B1"/>
    <w:rsid w:val="00B31D1B"/>
    <w:rsid w:val="00B332E5"/>
    <w:rsid w:val="00B33383"/>
    <w:rsid w:val="00B34D37"/>
    <w:rsid w:val="00B34D7B"/>
    <w:rsid w:val="00B37F30"/>
    <w:rsid w:val="00B425D0"/>
    <w:rsid w:val="00B431CA"/>
    <w:rsid w:val="00B44B2B"/>
    <w:rsid w:val="00B52B74"/>
    <w:rsid w:val="00B543DE"/>
    <w:rsid w:val="00B54F0F"/>
    <w:rsid w:val="00B5635D"/>
    <w:rsid w:val="00B565D4"/>
    <w:rsid w:val="00B61F8C"/>
    <w:rsid w:val="00B61FFB"/>
    <w:rsid w:val="00B628CD"/>
    <w:rsid w:val="00B62ADD"/>
    <w:rsid w:val="00B644C8"/>
    <w:rsid w:val="00B6562D"/>
    <w:rsid w:val="00B662EE"/>
    <w:rsid w:val="00B66FE3"/>
    <w:rsid w:val="00B70DF9"/>
    <w:rsid w:val="00B7115A"/>
    <w:rsid w:val="00B7284E"/>
    <w:rsid w:val="00B742E1"/>
    <w:rsid w:val="00B748E6"/>
    <w:rsid w:val="00B74C00"/>
    <w:rsid w:val="00B753C1"/>
    <w:rsid w:val="00B757C1"/>
    <w:rsid w:val="00B7722C"/>
    <w:rsid w:val="00B77269"/>
    <w:rsid w:val="00B77651"/>
    <w:rsid w:val="00B77F2E"/>
    <w:rsid w:val="00B806D7"/>
    <w:rsid w:val="00B832C4"/>
    <w:rsid w:val="00B83B65"/>
    <w:rsid w:val="00B842F4"/>
    <w:rsid w:val="00B85E2E"/>
    <w:rsid w:val="00B86EF0"/>
    <w:rsid w:val="00B87A0E"/>
    <w:rsid w:val="00B87BBA"/>
    <w:rsid w:val="00B87C11"/>
    <w:rsid w:val="00B90DA6"/>
    <w:rsid w:val="00B9174E"/>
    <w:rsid w:val="00B92D84"/>
    <w:rsid w:val="00B93E0B"/>
    <w:rsid w:val="00B94CAD"/>
    <w:rsid w:val="00B95822"/>
    <w:rsid w:val="00B96441"/>
    <w:rsid w:val="00B96C9C"/>
    <w:rsid w:val="00B96EC3"/>
    <w:rsid w:val="00B96FA4"/>
    <w:rsid w:val="00B97033"/>
    <w:rsid w:val="00BA0093"/>
    <w:rsid w:val="00BA1A4E"/>
    <w:rsid w:val="00BA1A8B"/>
    <w:rsid w:val="00BA2858"/>
    <w:rsid w:val="00BA32A5"/>
    <w:rsid w:val="00BA358A"/>
    <w:rsid w:val="00BA3628"/>
    <w:rsid w:val="00BA4528"/>
    <w:rsid w:val="00BA59CB"/>
    <w:rsid w:val="00BA6542"/>
    <w:rsid w:val="00BA72B8"/>
    <w:rsid w:val="00BB0510"/>
    <w:rsid w:val="00BB0A57"/>
    <w:rsid w:val="00BB0EC6"/>
    <w:rsid w:val="00BB1211"/>
    <w:rsid w:val="00BB270F"/>
    <w:rsid w:val="00BB41FE"/>
    <w:rsid w:val="00BB5B0F"/>
    <w:rsid w:val="00BB5B4F"/>
    <w:rsid w:val="00BB5CE2"/>
    <w:rsid w:val="00BB5F39"/>
    <w:rsid w:val="00BB61A0"/>
    <w:rsid w:val="00BB6287"/>
    <w:rsid w:val="00BB731D"/>
    <w:rsid w:val="00BB7F5A"/>
    <w:rsid w:val="00BC09E5"/>
    <w:rsid w:val="00BC0B70"/>
    <w:rsid w:val="00BC0BA5"/>
    <w:rsid w:val="00BC1B25"/>
    <w:rsid w:val="00BC3BBD"/>
    <w:rsid w:val="00BC4AFD"/>
    <w:rsid w:val="00BC5223"/>
    <w:rsid w:val="00BC54C7"/>
    <w:rsid w:val="00BC670C"/>
    <w:rsid w:val="00BD011C"/>
    <w:rsid w:val="00BD248C"/>
    <w:rsid w:val="00BD358C"/>
    <w:rsid w:val="00BD5811"/>
    <w:rsid w:val="00BD5957"/>
    <w:rsid w:val="00BD6250"/>
    <w:rsid w:val="00BD75C0"/>
    <w:rsid w:val="00BE0A7F"/>
    <w:rsid w:val="00BE0BAE"/>
    <w:rsid w:val="00BE14BE"/>
    <w:rsid w:val="00BE3660"/>
    <w:rsid w:val="00BE423A"/>
    <w:rsid w:val="00BE4B43"/>
    <w:rsid w:val="00BE55D0"/>
    <w:rsid w:val="00BE5D6C"/>
    <w:rsid w:val="00BE67EF"/>
    <w:rsid w:val="00BE686F"/>
    <w:rsid w:val="00BE7533"/>
    <w:rsid w:val="00BE7B70"/>
    <w:rsid w:val="00BF0B13"/>
    <w:rsid w:val="00BF116C"/>
    <w:rsid w:val="00BF18F9"/>
    <w:rsid w:val="00BF31A5"/>
    <w:rsid w:val="00BF44E2"/>
    <w:rsid w:val="00BF5D82"/>
    <w:rsid w:val="00BF6160"/>
    <w:rsid w:val="00BF6D90"/>
    <w:rsid w:val="00C00333"/>
    <w:rsid w:val="00C0224B"/>
    <w:rsid w:val="00C03506"/>
    <w:rsid w:val="00C03B04"/>
    <w:rsid w:val="00C07BF9"/>
    <w:rsid w:val="00C10989"/>
    <w:rsid w:val="00C10DFA"/>
    <w:rsid w:val="00C1212A"/>
    <w:rsid w:val="00C1342C"/>
    <w:rsid w:val="00C1692B"/>
    <w:rsid w:val="00C16CFD"/>
    <w:rsid w:val="00C21005"/>
    <w:rsid w:val="00C21DDE"/>
    <w:rsid w:val="00C23CD0"/>
    <w:rsid w:val="00C24675"/>
    <w:rsid w:val="00C24749"/>
    <w:rsid w:val="00C26A62"/>
    <w:rsid w:val="00C26CDD"/>
    <w:rsid w:val="00C27FBC"/>
    <w:rsid w:val="00C30A0E"/>
    <w:rsid w:val="00C30F1F"/>
    <w:rsid w:val="00C31894"/>
    <w:rsid w:val="00C32FF1"/>
    <w:rsid w:val="00C34785"/>
    <w:rsid w:val="00C34DC0"/>
    <w:rsid w:val="00C350AF"/>
    <w:rsid w:val="00C369DB"/>
    <w:rsid w:val="00C372C6"/>
    <w:rsid w:val="00C37D24"/>
    <w:rsid w:val="00C42860"/>
    <w:rsid w:val="00C469BC"/>
    <w:rsid w:val="00C47E1E"/>
    <w:rsid w:val="00C50566"/>
    <w:rsid w:val="00C51962"/>
    <w:rsid w:val="00C53FBF"/>
    <w:rsid w:val="00C5459F"/>
    <w:rsid w:val="00C54E17"/>
    <w:rsid w:val="00C5500B"/>
    <w:rsid w:val="00C55803"/>
    <w:rsid w:val="00C55F68"/>
    <w:rsid w:val="00C600AA"/>
    <w:rsid w:val="00C603BB"/>
    <w:rsid w:val="00C60D1D"/>
    <w:rsid w:val="00C611F1"/>
    <w:rsid w:val="00C62A10"/>
    <w:rsid w:val="00C64026"/>
    <w:rsid w:val="00C6425F"/>
    <w:rsid w:val="00C64364"/>
    <w:rsid w:val="00C64815"/>
    <w:rsid w:val="00C64DF9"/>
    <w:rsid w:val="00C651AB"/>
    <w:rsid w:val="00C651E8"/>
    <w:rsid w:val="00C664DF"/>
    <w:rsid w:val="00C66947"/>
    <w:rsid w:val="00C673AF"/>
    <w:rsid w:val="00C705CD"/>
    <w:rsid w:val="00C73377"/>
    <w:rsid w:val="00C7481F"/>
    <w:rsid w:val="00C75A76"/>
    <w:rsid w:val="00C75CE2"/>
    <w:rsid w:val="00C76173"/>
    <w:rsid w:val="00C7682E"/>
    <w:rsid w:val="00C77F08"/>
    <w:rsid w:val="00C8091E"/>
    <w:rsid w:val="00C8096C"/>
    <w:rsid w:val="00C82A45"/>
    <w:rsid w:val="00C83DFE"/>
    <w:rsid w:val="00C861D9"/>
    <w:rsid w:val="00C869F4"/>
    <w:rsid w:val="00C86A7B"/>
    <w:rsid w:val="00C90000"/>
    <w:rsid w:val="00C90080"/>
    <w:rsid w:val="00C9079E"/>
    <w:rsid w:val="00C90D8E"/>
    <w:rsid w:val="00C90FA5"/>
    <w:rsid w:val="00C92F1D"/>
    <w:rsid w:val="00C93121"/>
    <w:rsid w:val="00C95E78"/>
    <w:rsid w:val="00C96701"/>
    <w:rsid w:val="00C96799"/>
    <w:rsid w:val="00C979A3"/>
    <w:rsid w:val="00CA09D6"/>
    <w:rsid w:val="00CA1E31"/>
    <w:rsid w:val="00CA24DA"/>
    <w:rsid w:val="00CA2A78"/>
    <w:rsid w:val="00CA2ED3"/>
    <w:rsid w:val="00CA4EFF"/>
    <w:rsid w:val="00CA563D"/>
    <w:rsid w:val="00CA6518"/>
    <w:rsid w:val="00CA6EA4"/>
    <w:rsid w:val="00CA798C"/>
    <w:rsid w:val="00CB00A3"/>
    <w:rsid w:val="00CB1865"/>
    <w:rsid w:val="00CB3369"/>
    <w:rsid w:val="00CB3602"/>
    <w:rsid w:val="00CB3D31"/>
    <w:rsid w:val="00CB48AA"/>
    <w:rsid w:val="00CB667D"/>
    <w:rsid w:val="00CB6CB7"/>
    <w:rsid w:val="00CC4ABD"/>
    <w:rsid w:val="00CC5B2A"/>
    <w:rsid w:val="00CC5DDA"/>
    <w:rsid w:val="00CC72B0"/>
    <w:rsid w:val="00CC7913"/>
    <w:rsid w:val="00CD07FC"/>
    <w:rsid w:val="00CD0F1F"/>
    <w:rsid w:val="00CD1D8F"/>
    <w:rsid w:val="00CD24DD"/>
    <w:rsid w:val="00CD3799"/>
    <w:rsid w:val="00CD3CE6"/>
    <w:rsid w:val="00CD4AAD"/>
    <w:rsid w:val="00CD4ECD"/>
    <w:rsid w:val="00CD7ABD"/>
    <w:rsid w:val="00CE020E"/>
    <w:rsid w:val="00CE0981"/>
    <w:rsid w:val="00CE1021"/>
    <w:rsid w:val="00CE2137"/>
    <w:rsid w:val="00CE2C1F"/>
    <w:rsid w:val="00CE2E3B"/>
    <w:rsid w:val="00CE4FFE"/>
    <w:rsid w:val="00CE521F"/>
    <w:rsid w:val="00CE5442"/>
    <w:rsid w:val="00CE6BF4"/>
    <w:rsid w:val="00CE6D9C"/>
    <w:rsid w:val="00CE6E00"/>
    <w:rsid w:val="00CE7ABC"/>
    <w:rsid w:val="00CE7E1F"/>
    <w:rsid w:val="00CF2B3F"/>
    <w:rsid w:val="00CF2D53"/>
    <w:rsid w:val="00CF2F4D"/>
    <w:rsid w:val="00CF3F60"/>
    <w:rsid w:val="00CF4F14"/>
    <w:rsid w:val="00CF7235"/>
    <w:rsid w:val="00D015FC"/>
    <w:rsid w:val="00D0310C"/>
    <w:rsid w:val="00D04858"/>
    <w:rsid w:val="00D05689"/>
    <w:rsid w:val="00D05DD1"/>
    <w:rsid w:val="00D05F62"/>
    <w:rsid w:val="00D06380"/>
    <w:rsid w:val="00D06875"/>
    <w:rsid w:val="00D07170"/>
    <w:rsid w:val="00D109EE"/>
    <w:rsid w:val="00D116EF"/>
    <w:rsid w:val="00D12663"/>
    <w:rsid w:val="00D14D57"/>
    <w:rsid w:val="00D14DBD"/>
    <w:rsid w:val="00D15D3B"/>
    <w:rsid w:val="00D1676A"/>
    <w:rsid w:val="00D20193"/>
    <w:rsid w:val="00D21550"/>
    <w:rsid w:val="00D22058"/>
    <w:rsid w:val="00D2289B"/>
    <w:rsid w:val="00D24AC1"/>
    <w:rsid w:val="00D27B61"/>
    <w:rsid w:val="00D27D47"/>
    <w:rsid w:val="00D27E84"/>
    <w:rsid w:val="00D310D1"/>
    <w:rsid w:val="00D31B54"/>
    <w:rsid w:val="00D32015"/>
    <w:rsid w:val="00D323ED"/>
    <w:rsid w:val="00D32870"/>
    <w:rsid w:val="00D334D3"/>
    <w:rsid w:val="00D33ADB"/>
    <w:rsid w:val="00D34781"/>
    <w:rsid w:val="00D35907"/>
    <w:rsid w:val="00D35EEF"/>
    <w:rsid w:val="00D36191"/>
    <w:rsid w:val="00D37E38"/>
    <w:rsid w:val="00D4004F"/>
    <w:rsid w:val="00D4018C"/>
    <w:rsid w:val="00D4055E"/>
    <w:rsid w:val="00D40E36"/>
    <w:rsid w:val="00D424B1"/>
    <w:rsid w:val="00D44C8F"/>
    <w:rsid w:val="00D45425"/>
    <w:rsid w:val="00D475DE"/>
    <w:rsid w:val="00D50D8C"/>
    <w:rsid w:val="00D510A1"/>
    <w:rsid w:val="00D522D1"/>
    <w:rsid w:val="00D524C8"/>
    <w:rsid w:val="00D53D1A"/>
    <w:rsid w:val="00D54A89"/>
    <w:rsid w:val="00D57ED1"/>
    <w:rsid w:val="00D60C47"/>
    <w:rsid w:val="00D6169B"/>
    <w:rsid w:val="00D62DC5"/>
    <w:rsid w:val="00D63FE2"/>
    <w:rsid w:val="00D644A6"/>
    <w:rsid w:val="00D650E0"/>
    <w:rsid w:val="00D66720"/>
    <w:rsid w:val="00D67A5C"/>
    <w:rsid w:val="00D70776"/>
    <w:rsid w:val="00D70C51"/>
    <w:rsid w:val="00D713B8"/>
    <w:rsid w:val="00D71996"/>
    <w:rsid w:val="00D7206F"/>
    <w:rsid w:val="00D7590D"/>
    <w:rsid w:val="00D75DEC"/>
    <w:rsid w:val="00D75FD6"/>
    <w:rsid w:val="00D77A0D"/>
    <w:rsid w:val="00D805D1"/>
    <w:rsid w:val="00D81329"/>
    <w:rsid w:val="00D841C5"/>
    <w:rsid w:val="00D85103"/>
    <w:rsid w:val="00D85DD6"/>
    <w:rsid w:val="00D87E39"/>
    <w:rsid w:val="00D911F4"/>
    <w:rsid w:val="00D92991"/>
    <w:rsid w:val="00D931AF"/>
    <w:rsid w:val="00D95EC0"/>
    <w:rsid w:val="00D9604E"/>
    <w:rsid w:val="00D9746D"/>
    <w:rsid w:val="00D97C0C"/>
    <w:rsid w:val="00DA14D4"/>
    <w:rsid w:val="00DA1B2B"/>
    <w:rsid w:val="00DA2C35"/>
    <w:rsid w:val="00DA2F5C"/>
    <w:rsid w:val="00DA3716"/>
    <w:rsid w:val="00DA423F"/>
    <w:rsid w:val="00DA44B0"/>
    <w:rsid w:val="00DA5646"/>
    <w:rsid w:val="00DA602E"/>
    <w:rsid w:val="00DA6048"/>
    <w:rsid w:val="00DA76E5"/>
    <w:rsid w:val="00DB2F6E"/>
    <w:rsid w:val="00DB46A7"/>
    <w:rsid w:val="00DB47AD"/>
    <w:rsid w:val="00DB6EC7"/>
    <w:rsid w:val="00DB7DCB"/>
    <w:rsid w:val="00DB7EDD"/>
    <w:rsid w:val="00DC0155"/>
    <w:rsid w:val="00DC0B2B"/>
    <w:rsid w:val="00DC0CEC"/>
    <w:rsid w:val="00DC17B9"/>
    <w:rsid w:val="00DC18C3"/>
    <w:rsid w:val="00DC1ABB"/>
    <w:rsid w:val="00DC1B0B"/>
    <w:rsid w:val="00DC23CF"/>
    <w:rsid w:val="00DC2530"/>
    <w:rsid w:val="00DC36C6"/>
    <w:rsid w:val="00DC3F54"/>
    <w:rsid w:val="00DC4C6E"/>
    <w:rsid w:val="00DC4D85"/>
    <w:rsid w:val="00DC68FD"/>
    <w:rsid w:val="00DC6B52"/>
    <w:rsid w:val="00DC7C0B"/>
    <w:rsid w:val="00DC7F61"/>
    <w:rsid w:val="00DD03AD"/>
    <w:rsid w:val="00DD2615"/>
    <w:rsid w:val="00DD36CF"/>
    <w:rsid w:val="00DD3F4F"/>
    <w:rsid w:val="00DD4309"/>
    <w:rsid w:val="00DD61B2"/>
    <w:rsid w:val="00DD6670"/>
    <w:rsid w:val="00DD72C3"/>
    <w:rsid w:val="00DE03BB"/>
    <w:rsid w:val="00DE061A"/>
    <w:rsid w:val="00DE08A3"/>
    <w:rsid w:val="00DE1170"/>
    <w:rsid w:val="00DE2FD5"/>
    <w:rsid w:val="00DE4DD5"/>
    <w:rsid w:val="00DE4E30"/>
    <w:rsid w:val="00DE516E"/>
    <w:rsid w:val="00DF0744"/>
    <w:rsid w:val="00DF170C"/>
    <w:rsid w:val="00DF1EEF"/>
    <w:rsid w:val="00DF3DB8"/>
    <w:rsid w:val="00DF5061"/>
    <w:rsid w:val="00DF5169"/>
    <w:rsid w:val="00DF663E"/>
    <w:rsid w:val="00DF68AA"/>
    <w:rsid w:val="00DF6E02"/>
    <w:rsid w:val="00DF7FFA"/>
    <w:rsid w:val="00E003DA"/>
    <w:rsid w:val="00E004E8"/>
    <w:rsid w:val="00E01049"/>
    <w:rsid w:val="00E01C3A"/>
    <w:rsid w:val="00E061EE"/>
    <w:rsid w:val="00E0636E"/>
    <w:rsid w:val="00E0794D"/>
    <w:rsid w:val="00E10F22"/>
    <w:rsid w:val="00E118D1"/>
    <w:rsid w:val="00E11E08"/>
    <w:rsid w:val="00E1474E"/>
    <w:rsid w:val="00E15794"/>
    <w:rsid w:val="00E15D4D"/>
    <w:rsid w:val="00E1636C"/>
    <w:rsid w:val="00E20DCA"/>
    <w:rsid w:val="00E22105"/>
    <w:rsid w:val="00E223C7"/>
    <w:rsid w:val="00E22565"/>
    <w:rsid w:val="00E259DE"/>
    <w:rsid w:val="00E275D8"/>
    <w:rsid w:val="00E2794A"/>
    <w:rsid w:val="00E300C9"/>
    <w:rsid w:val="00E30541"/>
    <w:rsid w:val="00E312A2"/>
    <w:rsid w:val="00E3238D"/>
    <w:rsid w:val="00E3288E"/>
    <w:rsid w:val="00E332DC"/>
    <w:rsid w:val="00E3396A"/>
    <w:rsid w:val="00E3694F"/>
    <w:rsid w:val="00E3718F"/>
    <w:rsid w:val="00E37569"/>
    <w:rsid w:val="00E37D9B"/>
    <w:rsid w:val="00E40C3B"/>
    <w:rsid w:val="00E41970"/>
    <w:rsid w:val="00E41DA3"/>
    <w:rsid w:val="00E43F1F"/>
    <w:rsid w:val="00E4493A"/>
    <w:rsid w:val="00E466B0"/>
    <w:rsid w:val="00E467D4"/>
    <w:rsid w:val="00E46B81"/>
    <w:rsid w:val="00E46F33"/>
    <w:rsid w:val="00E4781D"/>
    <w:rsid w:val="00E479DA"/>
    <w:rsid w:val="00E52EFF"/>
    <w:rsid w:val="00E538A1"/>
    <w:rsid w:val="00E551D2"/>
    <w:rsid w:val="00E57757"/>
    <w:rsid w:val="00E57806"/>
    <w:rsid w:val="00E57ADC"/>
    <w:rsid w:val="00E604D7"/>
    <w:rsid w:val="00E60AAC"/>
    <w:rsid w:val="00E6250B"/>
    <w:rsid w:val="00E62936"/>
    <w:rsid w:val="00E6331D"/>
    <w:rsid w:val="00E65BFB"/>
    <w:rsid w:val="00E66AF9"/>
    <w:rsid w:val="00E6781D"/>
    <w:rsid w:val="00E70526"/>
    <w:rsid w:val="00E71272"/>
    <w:rsid w:val="00E71D1D"/>
    <w:rsid w:val="00E73138"/>
    <w:rsid w:val="00E74F1A"/>
    <w:rsid w:val="00E76B9B"/>
    <w:rsid w:val="00E77211"/>
    <w:rsid w:val="00E77250"/>
    <w:rsid w:val="00E81336"/>
    <w:rsid w:val="00E8173F"/>
    <w:rsid w:val="00E835DB"/>
    <w:rsid w:val="00E83BE5"/>
    <w:rsid w:val="00E842B4"/>
    <w:rsid w:val="00E843C7"/>
    <w:rsid w:val="00E85766"/>
    <w:rsid w:val="00E877FE"/>
    <w:rsid w:val="00E90440"/>
    <w:rsid w:val="00E93206"/>
    <w:rsid w:val="00E96727"/>
    <w:rsid w:val="00E96D6A"/>
    <w:rsid w:val="00E9743B"/>
    <w:rsid w:val="00E97C5A"/>
    <w:rsid w:val="00E97C6F"/>
    <w:rsid w:val="00EA1744"/>
    <w:rsid w:val="00EA1818"/>
    <w:rsid w:val="00EA577F"/>
    <w:rsid w:val="00EA5FF9"/>
    <w:rsid w:val="00EA66BC"/>
    <w:rsid w:val="00EB0930"/>
    <w:rsid w:val="00EB1199"/>
    <w:rsid w:val="00EB127B"/>
    <w:rsid w:val="00EB1C99"/>
    <w:rsid w:val="00EB1FC6"/>
    <w:rsid w:val="00EB204A"/>
    <w:rsid w:val="00EB2CF5"/>
    <w:rsid w:val="00EB5B8E"/>
    <w:rsid w:val="00EB7033"/>
    <w:rsid w:val="00EB7906"/>
    <w:rsid w:val="00EC0F2B"/>
    <w:rsid w:val="00EC2D8B"/>
    <w:rsid w:val="00EC3C32"/>
    <w:rsid w:val="00EC472E"/>
    <w:rsid w:val="00EC4733"/>
    <w:rsid w:val="00EC4FFB"/>
    <w:rsid w:val="00EC5941"/>
    <w:rsid w:val="00EC5FD0"/>
    <w:rsid w:val="00EC7A7E"/>
    <w:rsid w:val="00ED0275"/>
    <w:rsid w:val="00ED06E1"/>
    <w:rsid w:val="00ED20AA"/>
    <w:rsid w:val="00ED2E73"/>
    <w:rsid w:val="00ED55FC"/>
    <w:rsid w:val="00ED5A35"/>
    <w:rsid w:val="00ED5B20"/>
    <w:rsid w:val="00ED6C37"/>
    <w:rsid w:val="00EE0360"/>
    <w:rsid w:val="00EE2022"/>
    <w:rsid w:val="00EE32BF"/>
    <w:rsid w:val="00EE3BFF"/>
    <w:rsid w:val="00EE4EAA"/>
    <w:rsid w:val="00EE7962"/>
    <w:rsid w:val="00EF5F00"/>
    <w:rsid w:val="00F005A3"/>
    <w:rsid w:val="00F00F7D"/>
    <w:rsid w:val="00F0226C"/>
    <w:rsid w:val="00F02498"/>
    <w:rsid w:val="00F02C46"/>
    <w:rsid w:val="00F03D4E"/>
    <w:rsid w:val="00F04BA0"/>
    <w:rsid w:val="00F059F0"/>
    <w:rsid w:val="00F06DE0"/>
    <w:rsid w:val="00F06F19"/>
    <w:rsid w:val="00F071F3"/>
    <w:rsid w:val="00F1108C"/>
    <w:rsid w:val="00F11AC9"/>
    <w:rsid w:val="00F127B4"/>
    <w:rsid w:val="00F127DD"/>
    <w:rsid w:val="00F12C9B"/>
    <w:rsid w:val="00F13B5B"/>
    <w:rsid w:val="00F158A9"/>
    <w:rsid w:val="00F1602A"/>
    <w:rsid w:val="00F1794C"/>
    <w:rsid w:val="00F212E6"/>
    <w:rsid w:val="00F21A66"/>
    <w:rsid w:val="00F23416"/>
    <w:rsid w:val="00F234BD"/>
    <w:rsid w:val="00F24DB1"/>
    <w:rsid w:val="00F255CF"/>
    <w:rsid w:val="00F25707"/>
    <w:rsid w:val="00F25957"/>
    <w:rsid w:val="00F30271"/>
    <w:rsid w:val="00F31C23"/>
    <w:rsid w:val="00F3205D"/>
    <w:rsid w:val="00F320EC"/>
    <w:rsid w:val="00F325D6"/>
    <w:rsid w:val="00F3372D"/>
    <w:rsid w:val="00F34AA3"/>
    <w:rsid w:val="00F36B22"/>
    <w:rsid w:val="00F40560"/>
    <w:rsid w:val="00F40A71"/>
    <w:rsid w:val="00F4118A"/>
    <w:rsid w:val="00F42B44"/>
    <w:rsid w:val="00F45104"/>
    <w:rsid w:val="00F45AD7"/>
    <w:rsid w:val="00F4705A"/>
    <w:rsid w:val="00F518FC"/>
    <w:rsid w:val="00F51ACD"/>
    <w:rsid w:val="00F51ED9"/>
    <w:rsid w:val="00F523CC"/>
    <w:rsid w:val="00F5419F"/>
    <w:rsid w:val="00F54C2E"/>
    <w:rsid w:val="00F568B3"/>
    <w:rsid w:val="00F600AA"/>
    <w:rsid w:val="00F61FDD"/>
    <w:rsid w:val="00F624E0"/>
    <w:rsid w:val="00F6304C"/>
    <w:rsid w:val="00F64280"/>
    <w:rsid w:val="00F64B61"/>
    <w:rsid w:val="00F64F9A"/>
    <w:rsid w:val="00F66359"/>
    <w:rsid w:val="00F66428"/>
    <w:rsid w:val="00F66B5E"/>
    <w:rsid w:val="00F67006"/>
    <w:rsid w:val="00F67FD8"/>
    <w:rsid w:val="00F70161"/>
    <w:rsid w:val="00F70413"/>
    <w:rsid w:val="00F7078F"/>
    <w:rsid w:val="00F7127F"/>
    <w:rsid w:val="00F717E1"/>
    <w:rsid w:val="00F71CB7"/>
    <w:rsid w:val="00F7220A"/>
    <w:rsid w:val="00F73BE8"/>
    <w:rsid w:val="00F7518F"/>
    <w:rsid w:val="00F76816"/>
    <w:rsid w:val="00F777C3"/>
    <w:rsid w:val="00F77DE9"/>
    <w:rsid w:val="00F80B16"/>
    <w:rsid w:val="00F813C5"/>
    <w:rsid w:val="00F81452"/>
    <w:rsid w:val="00F82896"/>
    <w:rsid w:val="00F85A2C"/>
    <w:rsid w:val="00F85FB3"/>
    <w:rsid w:val="00F86199"/>
    <w:rsid w:val="00F903F9"/>
    <w:rsid w:val="00F91902"/>
    <w:rsid w:val="00F91C01"/>
    <w:rsid w:val="00F941A6"/>
    <w:rsid w:val="00F941D0"/>
    <w:rsid w:val="00F94DE3"/>
    <w:rsid w:val="00F951C3"/>
    <w:rsid w:val="00F95250"/>
    <w:rsid w:val="00F9549A"/>
    <w:rsid w:val="00F9783A"/>
    <w:rsid w:val="00FA3BD2"/>
    <w:rsid w:val="00FA3DD6"/>
    <w:rsid w:val="00FA3F7A"/>
    <w:rsid w:val="00FA648F"/>
    <w:rsid w:val="00FA6CCE"/>
    <w:rsid w:val="00FA6F03"/>
    <w:rsid w:val="00FA700A"/>
    <w:rsid w:val="00FB07AF"/>
    <w:rsid w:val="00FB1DAA"/>
    <w:rsid w:val="00FB2B02"/>
    <w:rsid w:val="00FB42EF"/>
    <w:rsid w:val="00FB4D0E"/>
    <w:rsid w:val="00FB7121"/>
    <w:rsid w:val="00FB7301"/>
    <w:rsid w:val="00FC290C"/>
    <w:rsid w:val="00FC31BC"/>
    <w:rsid w:val="00FC3BCD"/>
    <w:rsid w:val="00FC5492"/>
    <w:rsid w:val="00FC5A26"/>
    <w:rsid w:val="00FC5AEA"/>
    <w:rsid w:val="00FC5FA2"/>
    <w:rsid w:val="00FC76F3"/>
    <w:rsid w:val="00FD11D8"/>
    <w:rsid w:val="00FD16AB"/>
    <w:rsid w:val="00FD1BF4"/>
    <w:rsid w:val="00FD2331"/>
    <w:rsid w:val="00FD2BA0"/>
    <w:rsid w:val="00FD35BA"/>
    <w:rsid w:val="00FD3CB6"/>
    <w:rsid w:val="00FD4C68"/>
    <w:rsid w:val="00FD5E26"/>
    <w:rsid w:val="00FD60E6"/>
    <w:rsid w:val="00FD78F9"/>
    <w:rsid w:val="00FE06EA"/>
    <w:rsid w:val="00FE3029"/>
    <w:rsid w:val="00FE4CD2"/>
    <w:rsid w:val="00FE5B1D"/>
    <w:rsid w:val="00FE5D4A"/>
    <w:rsid w:val="00FE67F6"/>
    <w:rsid w:val="00FE7936"/>
    <w:rsid w:val="00FF0410"/>
    <w:rsid w:val="00FF27E2"/>
    <w:rsid w:val="00FF348E"/>
    <w:rsid w:val="00FF3CB0"/>
    <w:rsid w:val="00FF3FA4"/>
    <w:rsid w:val="00FF445F"/>
    <w:rsid w:val="00FF5AA5"/>
    <w:rsid w:val="00FF6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Straight Arrow Connector 6"/>
        <o:r id="V:Rule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0B1"/>
    <w:pPr>
      <w:spacing w:after="200" w:line="276" w:lineRule="auto"/>
    </w:pPr>
    <w:rPr>
      <w:rFonts w:ascii="Times New Roman" w:hAnsi="Times New Roman"/>
      <w:sz w:val="28"/>
      <w:szCs w:val="28"/>
    </w:rPr>
  </w:style>
  <w:style w:type="paragraph" w:styleId="Heading1">
    <w:name w:val="heading 1"/>
    <w:basedOn w:val="Normal"/>
    <w:next w:val="Normal"/>
    <w:link w:val="Heading1Char"/>
    <w:qFormat/>
    <w:rsid w:val="000433CF"/>
    <w:pPr>
      <w:keepNext/>
      <w:spacing w:after="0" w:line="240" w:lineRule="auto"/>
      <w:jc w:val="center"/>
      <w:outlineLvl w:val="0"/>
    </w:pPr>
    <w:rPr>
      <w:rFonts w:ascii=".VnArialH" w:eastAsia="Times New Roman" w:hAnsi=".VnArialH"/>
      <w:b/>
      <w:bCs/>
    </w:rPr>
  </w:style>
  <w:style w:type="paragraph" w:styleId="Heading2">
    <w:name w:val="heading 2"/>
    <w:basedOn w:val="Normal"/>
    <w:next w:val="Normal"/>
    <w:link w:val="Heading2Char"/>
    <w:qFormat/>
    <w:rsid w:val="000433CF"/>
    <w:pPr>
      <w:keepNext/>
      <w:spacing w:after="0" w:line="240" w:lineRule="auto"/>
      <w:jc w:val="both"/>
      <w:outlineLvl w:val="1"/>
    </w:pPr>
    <w:rPr>
      <w:rFonts w:ascii=".VnArialH" w:eastAsia="Times New Roman" w:hAnsi=".VnArialH" w:cs="Arial"/>
      <w:b/>
      <w:bCs/>
    </w:rPr>
  </w:style>
  <w:style w:type="paragraph" w:styleId="Heading3">
    <w:name w:val="heading 3"/>
    <w:basedOn w:val="Normal"/>
    <w:next w:val="Normal"/>
    <w:link w:val="Heading3Char"/>
    <w:qFormat/>
    <w:rsid w:val="000433CF"/>
    <w:pPr>
      <w:keepNext/>
      <w:spacing w:after="0" w:line="240" w:lineRule="auto"/>
      <w:jc w:val="both"/>
      <w:outlineLvl w:val="2"/>
    </w:pPr>
    <w:rPr>
      <w:rFonts w:ascii=".VnArialH" w:eastAsia="Times New Roman" w:hAnsi=".VnArialH"/>
      <w:b/>
      <w:sz w:val="20"/>
    </w:rPr>
  </w:style>
  <w:style w:type="paragraph" w:styleId="Heading4">
    <w:name w:val="heading 4"/>
    <w:basedOn w:val="Normal"/>
    <w:next w:val="Normal"/>
    <w:link w:val="Heading4Char"/>
    <w:qFormat/>
    <w:rsid w:val="000433CF"/>
    <w:pPr>
      <w:keepNext/>
      <w:spacing w:after="0" w:line="240" w:lineRule="auto"/>
      <w:outlineLvl w:val="3"/>
    </w:pPr>
    <w:rPr>
      <w:rFonts w:ascii=".VnArial" w:eastAsia="Times New Roman" w:hAnsi=".VnArial" w:cs="Arial"/>
      <w:b/>
      <w:bCs/>
      <w:sz w:val="20"/>
    </w:rPr>
  </w:style>
  <w:style w:type="paragraph" w:styleId="Heading5">
    <w:name w:val="heading 5"/>
    <w:basedOn w:val="Normal"/>
    <w:next w:val="Normal"/>
    <w:link w:val="Heading5Char"/>
    <w:qFormat/>
    <w:rsid w:val="000433CF"/>
    <w:pPr>
      <w:keepNext/>
      <w:spacing w:before="60" w:after="60" w:line="312" w:lineRule="auto"/>
      <w:jc w:val="center"/>
      <w:outlineLvl w:val="4"/>
    </w:pPr>
    <w:rPr>
      <w:rFonts w:ascii=".VnArialH" w:eastAsia="Times New Roman" w:hAnsi=".VnArialH"/>
      <w:b/>
      <w:bCs/>
      <w:sz w:val="24"/>
    </w:rPr>
  </w:style>
  <w:style w:type="paragraph" w:styleId="Heading6">
    <w:name w:val="heading 6"/>
    <w:basedOn w:val="Normal"/>
    <w:next w:val="Normal"/>
    <w:link w:val="Heading6Char"/>
    <w:qFormat/>
    <w:rsid w:val="000433CF"/>
    <w:pPr>
      <w:keepNext/>
      <w:spacing w:before="60" w:after="60" w:line="312" w:lineRule="auto"/>
      <w:jc w:val="center"/>
      <w:outlineLvl w:val="5"/>
    </w:pPr>
    <w:rPr>
      <w:rFonts w:ascii=".VnArial" w:eastAsia="Times New Roman" w:hAnsi=".VnArial"/>
      <w:b/>
      <w:bCs/>
      <w:sz w:val="26"/>
    </w:rPr>
  </w:style>
  <w:style w:type="paragraph" w:styleId="Heading7">
    <w:name w:val="heading 7"/>
    <w:basedOn w:val="Normal"/>
    <w:next w:val="Normal"/>
    <w:link w:val="Heading7Char"/>
    <w:qFormat/>
    <w:rsid w:val="000433CF"/>
    <w:pPr>
      <w:keepNext/>
      <w:spacing w:after="0" w:line="240" w:lineRule="auto"/>
      <w:ind w:left="1440"/>
      <w:outlineLvl w:val="6"/>
    </w:pPr>
    <w:rPr>
      <w:rFonts w:ascii=".VnTime" w:eastAsia="Times New Roman" w:hAnsi=".VnTime"/>
      <w:bCs/>
      <w:i/>
      <w:sz w:val="26"/>
    </w:rPr>
  </w:style>
  <w:style w:type="paragraph" w:styleId="Heading8">
    <w:name w:val="heading 8"/>
    <w:basedOn w:val="Normal"/>
    <w:next w:val="Normal"/>
    <w:link w:val="Heading8Char"/>
    <w:qFormat/>
    <w:rsid w:val="000433CF"/>
    <w:pPr>
      <w:keepNext/>
      <w:spacing w:after="0" w:line="240" w:lineRule="auto"/>
      <w:ind w:firstLine="603"/>
      <w:jc w:val="center"/>
      <w:outlineLvl w:val="7"/>
    </w:pPr>
    <w:rPr>
      <w:rFonts w:ascii=".VnTime" w:eastAsia="Times New Roman" w:hAnsi=".VnTime"/>
      <w:b/>
      <w:bCs/>
    </w:rPr>
  </w:style>
  <w:style w:type="paragraph" w:styleId="Heading9">
    <w:name w:val="heading 9"/>
    <w:basedOn w:val="Normal"/>
    <w:next w:val="Normal"/>
    <w:link w:val="Heading9Char"/>
    <w:qFormat/>
    <w:rsid w:val="000433CF"/>
    <w:pPr>
      <w:keepNext/>
      <w:spacing w:after="0" w:line="240" w:lineRule="auto"/>
      <w:ind w:firstLine="603"/>
      <w:jc w:val="center"/>
      <w:outlineLvl w:val="8"/>
    </w:pPr>
    <w:rPr>
      <w:rFonts w:ascii=".VnTimeH" w:eastAsia="Times New Roman"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3CF"/>
    <w:rPr>
      <w:rFonts w:ascii=".VnArialH" w:eastAsia="Times New Roman" w:hAnsi=".VnArialH" w:cs="Times New Roman"/>
      <w:b/>
      <w:bCs/>
      <w:szCs w:val="28"/>
    </w:rPr>
  </w:style>
  <w:style w:type="character" w:customStyle="1" w:styleId="Heading2Char">
    <w:name w:val="Heading 2 Char"/>
    <w:basedOn w:val="DefaultParagraphFont"/>
    <w:link w:val="Heading2"/>
    <w:rsid w:val="000433CF"/>
    <w:rPr>
      <w:rFonts w:ascii=".VnArialH" w:eastAsia="Times New Roman" w:hAnsi=".VnArialH" w:cs="Arial"/>
      <w:b/>
      <w:bCs/>
      <w:szCs w:val="28"/>
    </w:rPr>
  </w:style>
  <w:style w:type="character" w:customStyle="1" w:styleId="Heading3Char">
    <w:name w:val="Heading 3 Char"/>
    <w:basedOn w:val="DefaultParagraphFont"/>
    <w:link w:val="Heading3"/>
    <w:rsid w:val="000433CF"/>
    <w:rPr>
      <w:rFonts w:ascii=".VnArialH" w:eastAsia="Times New Roman" w:hAnsi=".VnArialH" w:cs="Times New Roman"/>
      <w:b/>
      <w:sz w:val="20"/>
      <w:szCs w:val="28"/>
    </w:rPr>
  </w:style>
  <w:style w:type="character" w:customStyle="1" w:styleId="Heading4Char">
    <w:name w:val="Heading 4 Char"/>
    <w:basedOn w:val="DefaultParagraphFont"/>
    <w:link w:val="Heading4"/>
    <w:rsid w:val="000433CF"/>
    <w:rPr>
      <w:rFonts w:ascii=".VnArial" w:eastAsia="Times New Roman" w:hAnsi=".VnArial" w:cs="Arial"/>
      <w:b/>
      <w:bCs/>
      <w:sz w:val="20"/>
      <w:szCs w:val="28"/>
    </w:rPr>
  </w:style>
  <w:style w:type="character" w:customStyle="1" w:styleId="Heading5Char">
    <w:name w:val="Heading 5 Char"/>
    <w:basedOn w:val="DefaultParagraphFont"/>
    <w:link w:val="Heading5"/>
    <w:rsid w:val="000433CF"/>
    <w:rPr>
      <w:rFonts w:ascii=".VnArialH" w:eastAsia="Times New Roman" w:hAnsi=".VnArialH" w:cs="Times New Roman"/>
      <w:b/>
      <w:bCs/>
      <w:sz w:val="24"/>
      <w:szCs w:val="28"/>
    </w:rPr>
  </w:style>
  <w:style w:type="character" w:customStyle="1" w:styleId="Heading6Char">
    <w:name w:val="Heading 6 Char"/>
    <w:basedOn w:val="DefaultParagraphFont"/>
    <w:link w:val="Heading6"/>
    <w:rsid w:val="000433CF"/>
    <w:rPr>
      <w:rFonts w:ascii=".VnArial" w:eastAsia="Times New Roman" w:hAnsi=".VnArial" w:cs="Times New Roman"/>
      <w:b/>
      <w:bCs/>
      <w:sz w:val="26"/>
      <w:szCs w:val="28"/>
    </w:rPr>
  </w:style>
  <w:style w:type="character" w:customStyle="1" w:styleId="Heading7Char">
    <w:name w:val="Heading 7 Char"/>
    <w:basedOn w:val="DefaultParagraphFont"/>
    <w:link w:val="Heading7"/>
    <w:rsid w:val="000433CF"/>
    <w:rPr>
      <w:rFonts w:ascii=".VnTime" w:eastAsia="Times New Roman" w:hAnsi=".VnTime" w:cs="Times New Roman"/>
      <w:bCs/>
      <w:i/>
      <w:sz w:val="26"/>
      <w:szCs w:val="28"/>
    </w:rPr>
  </w:style>
  <w:style w:type="character" w:customStyle="1" w:styleId="Heading8Char">
    <w:name w:val="Heading 8 Char"/>
    <w:basedOn w:val="DefaultParagraphFont"/>
    <w:link w:val="Heading8"/>
    <w:rsid w:val="000433CF"/>
    <w:rPr>
      <w:rFonts w:ascii=".VnTime" w:eastAsia="Times New Roman" w:hAnsi=".VnTime" w:cs="Times New Roman"/>
      <w:b/>
      <w:bCs/>
      <w:sz w:val="28"/>
      <w:szCs w:val="28"/>
    </w:rPr>
  </w:style>
  <w:style w:type="character" w:customStyle="1" w:styleId="Heading9Char">
    <w:name w:val="Heading 9 Char"/>
    <w:basedOn w:val="DefaultParagraphFont"/>
    <w:link w:val="Heading9"/>
    <w:rsid w:val="000433CF"/>
    <w:rPr>
      <w:rFonts w:ascii=".VnTimeH" w:eastAsia="Times New Roman" w:hAnsi=".VnTimeH" w:cs="Times New Roman"/>
      <w:b/>
      <w:bCs/>
      <w:sz w:val="26"/>
      <w:szCs w:val="28"/>
    </w:rPr>
  </w:style>
  <w:style w:type="paragraph" w:styleId="Header">
    <w:name w:val="header"/>
    <w:basedOn w:val="Normal"/>
    <w:link w:val="HeaderChar"/>
    <w:uiPriority w:val="99"/>
    <w:rsid w:val="000433CF"/>
    <w:pPr>
      <w:tabs>
        <w:tab w:val="center" w:pos="4320"/>
        <w:tab w:val="right" w:pos="8640"/>
      </w:tabs>
      <w:spacing w:after="0" w:line="240" w:lineRule="auto"/>
    </w:pPr>
    <w:rPr>
      <w:rFonts w:ascii=".VnTime" w:eastAsia="Times New Roman" w:hAnsi=".VnTime"/>
      <w:szCs w:val="20"/>
    </w:rPr>
  </w:style>
  <w:style w:type="character" w:customStyle="1" w:styleId="HeaderChar">
    <w:name w:val="Header Char"/>
    <w:basedOn w:val="DefaultParagraphFont"/>
    <w:link w:val="Header"/>
    <w:uiPriority w:val="99"/>
    <w:rsid w:val="000433CF"/>
    <w:rPr>
      <w:rFonts w:ascii=".VnTime" w:eastAsia="Times New Roman" w:hAnsi=".VnTime" w:cs="Times New Roman"/>
      <w:sz w:val="28"/>
      <w:szCs w:val="20"/>
    </w:rPr>
  </w:style>
  <w:style w:type="paragraph" w:styleId="BodyText3">
    <w:name w:val="Body Text 3"/>
    <w:basedOn w:val="Normal"/>
    <w:link w:val="BodyText3Char"/>
    <w:rsid w:val="000433CF"/>
    <w:pPr>
      <w:spacing w:after="0" w:line="360" w:lineRule="auto"/>
    </w:pPr>
    <w:rPr>
      <w:rFonts w:ascii=".VnArial" w:eastAsia="Times New Roman" w:hAnsi=".VnArial" w:cs="Arial"/>
      <w:bCs/>
    </w:rPr>
  </w:style>
  <w:style w:type="character" w:customStyle="1" w:styleId="BodyText3Char">
    <w:name w:val="Body Text 3 Char"/>
    <w:basedOn w:val="DefaultParagraphFont"/>
    <w:link w:val="BodyText3"/>
    <w:rsid w:val="000433CF"/>
    <w:rPr>
      <w:rFonts w:ascii=".VnArial" w:eastAsia="Times New Roman" w:hAnsi=".VnArial" w:cs="Arial"/>
      <w:bCs/>
    </w:rPr>
  </w:style>
  <w:style w:type="paragraph" w:styleId="BodyText">
    <w:name w:val="Body Text"/>
    <w:basedOn w:val="Normal"/>
    <w:link w:val="BodyTextChar"/>
    <w:rsid w:val="000433CF"/>
    <w:pPr>
      <w:spacing w:after="0" w:line="240" w:lineRule="auto"/>
      <w:jc w:val="both"/>
    </w:pPr>
    <w:rPr>
      <w:rFonts w:ascii=".VnArial" w:eastAsia="Times New Roman" w:hAnsi=".VnArial" w:cs="Arial"/>
    </w:rPr>
  </w:style>
  <w:style w:type="character" w:customStyle="1" w:styleId="BodyTextChar">
    <w:name w:val="Body Text Char"/>
    <w:basedOn w:val="DefaultParagraphFont"/>
    <w:link w:val="BodyText"/>
    <w:rsid w:val="000433CF"/>
    <w:rPr>
      <w:rFonts w:ascii=".VnArial" w:eastAsia="Times New Roman" w:hAnsi=".VnArial" w:cs="Arial"/>
      <w:szCs w:val="28"/>
    </w:rPr>
  </w:style>
  <w:style w:type="paragraph" w:styleId="Title">
    <w:name w:val="Title"/>
    <w:basedOn w:val="Normal"/>
    <w:link w:val="TitleChar"/>
    <w:qFormat/>
    <w:rsid w:val="000433CF"/>
    <w:pPr>
      <w:spacing w:after="0" w:line="240" w:lineRule="auto"/>
      <w:jc w:val="center"/>
    </w:pPr>
    <w:rPr>
      <w:rFonts w:ascii=".VnArialH" w:eastAsia="Times New Roman" w:hAnsi=".VnArialH"/>
      <w:b/>
      <w:bCs/>
    </w:rPr>
  </w:style>
  <w:style w:type="character" w:customStyle="1" w:styleId="TitleChar">
    <w:name w:val="Title Char"/>
    <w:basedOn w:val="DefaultParagraphFont"/>
    <w:link w:val="Title"/>
    <w:rsid w:val="000433CF"/>
    <w:rPr>
      <w:rFonts w:ascii=".VnArialH" w:eastAsia="Times New Roman" w:hAnsi=".VnArialH" w:cs="Times New Roman"/>
      <w:b/>
      <w:bCs/>
      <w:szCs w:val="28"/>
    </w:rPr>
  </w:style>
  <w:style w:type="paragraph" w:styleId="Subtitle">
    <w:name w:val="Subtitle"/>
    <w:basedOn w:val="Normal"/>
    <w:link w:val="SubtitleChar"/>
    <w:qFormat/>
    <w:rsid w:val="000433CF"/>
    <w:pPr>
      <w:spacing w:after="0" w:line="240" w:lineRule="auto"/>
      <w:jc w:val="center"/>
    </w:pPr>
    <w:rPr>
      <w:rFonts w:ascii=".VnArialH" w:eastAsia="Times New Roman" w:hAnsi=".VnArialH"/>
      <w:b/>
      <w:bCs/>
    </w:rPr>
  </w:style>
  <w:style w:type="character" w:customStyle="1" w:styleId="SubtitleChar">
    <w:name w:val="Subtitle Char"/>
    <w:basedOn w:val="DefaultParagraphFont"/>
    <w:link w:val="Subtitle"/>
    <w:rsid w:val="000433CF"/>
    <w:rPr>
      <w:rFonts w:ascii=".VnArialH" w:eastAsia="Times New Roman" w:hAnsi=".VnArialH" w:cs="Times New Roman"/>
      <w:b/>
      <w:bCs/>
      <w:szCs w:val="28"/>
    </w:rPr>
  </w:style>
  <w:style w:type="paragraph" w:styleId="BodyText2">
    <w:name w:val="Body Text 2"/>
    <w:basedOn w:val="Normal"/>
    <w:link w:val="BodyText2Char"/>
    <w:rsid w:val="000433CF"/>
    <w:pPr>
      <w:spacing w:after="0" w:line="240" w:lineRule="auto"/>
      <w:jc w:val="both"/>
    </w:pPr>
    <w:rPr>
      <w:rFonts w:ascii=".VnArialH" w:eastAsia="Times New Roman" w:hAnsi=".VnArialH" w:cs="Arial"/>
      <w:b/>
      <w:sz w:val="20"/>
    </w:rPr>
  </w:style>
  <w:style w:type="character" w:customStyle="1" w:styleId="BodyText2Char">
    <w:name w:val="Body Text 2 Char"/>
    <w:basedOn w:val="DefaultParagraphFont"/>
    <w:link w:val="BodyText2"/>
    <w:rsid w:val="000433CF"/>
    <w:rPr>
      <w:rFonts w:ascii=".VnArialH" w:eastAsia="Times New Roman" w:hAnsi=".VnArialH" w:cs="Arial"/>
      <w:b/>
      <w:sz w:val="20"/>
      <w:szCs w:val="28"/>
    </w:rPr>
  </w:style>
  <w:style w:type="paragraph" w:styleId="BodyTextIndent">
    <w:name w:val="Body Text Indent"/>
    <w:basedOn w:val="Normal"/>
    <w:link w:val="BodyTextIndentChar"/>
    <w:rsid w:val="000433CF"/>
    <w:pPr>
      <w:spacing w:before="60" w:after="60" w:line="312" w:lineRule="auto"/>
      <w:ind w:left="720" w:hanging="360"/>
      <w:jc w:val="both"/>
    </w:pPr>
    <w:rPr>
      <w:rFonts w:ascii=".VnArial" w:eastAsia="Times New Roman" w:hAnsi=".VnArial" w:cs="Arial"/>
      <w:iCs/>
    </w:rPr>
  </w:style>
  <w:style w:type="character" w:customStyle="1" w:styleId="BodyTextIndentChar">
    <w:name w:val="Body Text Indent Char"/>
    <w:basedOn w:val="DefaultParagraphFont"/>
    <w:link w:val="BodyTextIndent"/>
    <w:rsid w:val="000433CF"/>
    <w:rPr>
      <w:rFonts w:ascii=".VnArial" w:eastAsia="Times New Roman" w:hAnsi=".VnArial" w:cs="Arial"/>
      <w:iCs/>
      <w:szCs w:val="28"/>
    </w:rPr>
  </w:style>
  <w:style w:type="paragraph" w:styleId="Footer">
    <w:name w:val="footer"/>
    <w:basedOn w:val="Normal"/>
    <w:link w:val="FooterChar"/>
    <w:uiPriority w:val="99"/>
    <w:rsid w:val="000433CF"/>
    <w:pPr>
      <w:tabs>
        <w:tab w:val="center" w:pos="4320"/>
        <w:tab w:val="right" w:pos="8640"/>
      </w:tabs>
      <w:spacing w:after="0" w:line="240" w:lineRule="auto"/>
    </w:pPr>
    <w:rPr>
      <w:rFonts w:ascii=".VnTime" w:eastAsia="Times New Roman" w:hAnsi=".VnTime"/>
    </w:rPr>
  </w:style>
  <w:style w:type="character" w:customStyle="1" w:styleId="FooterChar">
    <w:name w:val="Footer Char"/>
    <w:basedOn w:val="DefaultParagraphFont"/>
    <w:link w:val="Footer"/>
    <w:uiPriority w:val="99"/>
    <w:rsid w:val="000433CF"/>
    <w:rPr>
      <w:rFonts w:ascii=".VnTime" w:eastAsia="Times New Roman" w:hAnsi=".VnTime" w:cs="Times New Roman"/>
      <w:sz w:val="28"/>
      <w:szCs w:val="28"/>
    </w:rPr>
  </w:style>
  <w:style w:type="character" w:styleId="PageNumber">
    <w:name w:val="page number"/>
    <w:basedOn w:val="DefaultParagraphFont"/>
    <w:rsid w:val="000433CF"/>
  </w:style>
  <w:style w:type="paragraph" w:styleId="BodyTextIndent2">
    <w:name w:val="Body Text Indent 2"/>
    <w:basedOn w:val="Normal"/>
    <w:link w:val="BodyTextIndent2Char"/>
    <w:rsid w:val="000433CF"/>
    <w:pPr>
      <w:spacing w:before="60" w:after="60" w:line="312" w:lineRule="auto"/>
      <w:ind w:left="720"/>
      <w:jc w:val="both"/>
    </w:pPr>
    <w:rPr>
      <w:rFonts w:ascii=".VnArial" w:eastAsia="Times New Roman" w:hAnsi=".VnArial" w:cs="Arial"/>
      <w:iCs/>
    </w:rPr>
  </w:style>
  <w:style w:type="character" w:customStyle="1" w:styleId="BodyTextIndent2Char">
    <w:name w:val="Body Text Indent 2 Char"/>
    <w:basedOn w:val="DefaultParagraphFont"/>
    <w:link w:val="BodyTextIndent2"/>
    <w:rsid w:val="000433CF"/>
    <w:rPr>
      <w:rFonts w:ascii=".VnArial" w:eastAsia="Times New Roman" w:hAnsi=".VnArial" w:cs="Arial"/>
      <w:iCs/>
      <w:szCs w:val="28"/>
    </w:rPr>
  </w:style>
  <w:style w:type="paragraph" w:styleId="BodyTextIndent3">
    <w:name w:val="Body Text Indent 3"/>
    <w:basedOn w:val="Normal"/>
    <w:link w:val="BodyTextIndent3Char"/>
    <w:rsid w:val="000433CF"/>
    <w:pPr>
      <w:spacing w:before="60" w:after="60" w:line="312" w:lineRule="auto"/>
      <w:ind w:left="360"/>
      <w:jc w:val="both"/>
    </w:pPr>
    <w:rPr>
      <w:rFonts w:ascii=".VnArial" w:eastAsia="Times New Roman" w:hAnsi=".VnArial"/>
      <w:bCs/>
    </w:rPr>
  </w:style>
  <w:style w:type="character" w:customStyle="1" w:styleId="BodyTextIndent3Char">
    <w:name w:val="Body Text Indent 3 Char"/>
    <w:basedOn w:val="DefaultParagraphFont"/>
    <w:link w:val="BodyTextIndent3"/>
    <w:rsid w:val="000433CF"/>
    <w:rPr>
      <w:rFonts w:ascii=".VnArial" w:eastAsia="Times New Roman" w:hAnsi=".VnArial" w:cs="Times New Roman"/>
      <w:bCs/>
      <w:szCs w:val="28"/>
    </w:rPr>
  </w:style>
  <w:style w:type="character" w:customStyle="1" w:styleId="FootnoteTextChar">
    <w:name w:val="Footnote Text Char"/>
    <w:basedOn w:val="DefaultParagraphFont"/>
    <w:link w:val="FootnoteText"/>
    <w:semiHidden/>
    <w:rsid w:val="000433CF"/>
    <w:rPr>
      <w:rFonts w:ascii=".VnTime" w:eastAsia="Times New Roman" w:hAnsi=".VnTime" w:cs="Times New Roman"/>
      <w:sz w:val="20"/>
      <w:szCs w:val="20"/>
    </w:rPr>
  </w:style>
  <w:style w:type="paragraph" w:styleId="FootnoteText">
    <w:name w:val="footnote text"/>
    <w:basedOn w:val="Normal"/>
    <w:link w:val="FootnoteTextChar"/>
    <w:semiHidden/>
    <w:rsid w:val="000433CF"/>
    <w:pPr>
      <w:spacing w:after="0" w:line="240" w:lineRule="auto"/>
    </w:pPr>
    <w:rPr>
      <w:rFonts w:ascii=".VnTime" w:eastAsia="Times New Roman" w:hAnsi=".VnTime"/>
      <w:sz w:val="20"/>
      <w:szCs w:val="20"/>
    </w:rPr>
  </w:style>
  <w:style w:type="character" w:customStyle="1" w:styleId="FootnoteTextChar1">
    <w:name w:val="Footnote Text Char1"/>
    <w:basedOn w:val="DefaultParagraphFont"/>
    <w:uiPriority w:val="99"/>
    <w:semiHidden/>
    <w:rsid w:val="000433CF"/>
    <w:rPr>
      <w:sz w:val="20"/>
      <w:szCs w:val="20"/>
    </w:rPr>
  </w:style>
  <w:style w:type="character" w:customStyle="1" w:styleId="normal-h1">
    <w:name w:val="normal-h1"/>
    <w:basedOn w:val="DefaultParagraphFont"/>
    <w:rsid w:val="000433CF"/>
    <w:rPr>
      <w:rFonts w:ascii="Times New Roman" w:hAnsi="Times New Roman" w:cs="Times New Roman" w:hint="default"/>
      <w:sz w:val="24"/>
      <w:szCs w:val="24"/>
    </w:rPr>
  </w:style>
  <w:style w:type="paragraph" w:styleId="ListParagraph">
    <w:name w:val="List Paragraph"/>
    <w:basedOn w:val="Normal"/>
    <w:qFormat/>
    <w:rsid w:val="000433CF"/>
    <w:pPr>
      <w:ind w:left="720"/>
      <w:contextualSpacing/>
    </w:pPr>
  </w:style>
  <w:style w:type="paragraph" w:customStyle="1" w:styleId="normal-p">
    <w:name w:val="normal-p"/>
    <w:basedOn w:val="Normal"/>
    <w:rsid w:val="000433CF"/>
    <w:pPr>
      <w:spacing w:after="0" w:line="240" w:lineRule="auto"/>
    </w:pPr>
    <w:rPr>
      <w:rFonts w:eastAsia="Arial Unicode MS"/>
      <w:sz w:val="20"/>
      <w:szCs w:val="20"/>
    </w:rPr>
  </w:style>
  <w:style w:type="paragraph" w:styleId="NormalWeb">
    <w:name w:val="Normal (Web)"/>
    <w:basedOn w:val="Normal"/>
    <w:uiPriority w:val="99"/>
    <w:unhideWhenUsed/>
    <w:rsid w:val="000433CF"/>
    <w:pPr>
      <w:spacing w:before="120" w:after="240" w:line="360" w:lineRule="atLeast"/>
    </w:pPr>
    <w:rPr>
      <w:rFonts w:ascii="Verdana" w:eastAsia="Times New Roman" w:hAnsi="Verdana"/>
      <w:sz w:val="24"/>
      <w:szCs w:val="24"/>
    </w:rPr>
  </w:style>
  <w:style w:type="character" w:styleId="Strong">
    <w:name w:val="Strong"/>
    <w:basedOn w:val="DefaultParagraphFont"/>
    <w:uiPriority w:val="22"/>
    <w:qFormat/>
    <w:rsid w:val="000433CF"/>
    <w:rPr>
      <w:b/>
      <w:bCs/>
    </w:rPr>
  </w:style>
  <w:style w:type="table" w:styleId="TableGrid">
    <w:name w:val="Table Grid"/>
    <w:basedOn w:val="TableNormal"/>
    <w:rsid w:val="00217A6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217A63"/>
    <w:pPr>
      <w:spacing w:before="120" w:after="120" w:line="312" w:lineRule="auto"/>
    </w:pPr>
    <w:rPr>
      <w:rFonts w:eastAsia="Times New Roman"/>
    </w:rPr>
  </w:style>
  <w:style w:type="character" w:styleId="CommentReference">
    <w:name w:val="annotation reference"/>
    <w:basedOn w:val="DefaultParagraphFont"/>
    <w:uiPriority w:val="99"/>
    <w:unhideWhenUsed/>
    <w:rsid w:val="00AA0963"/>
    <w:rPr>
      <w:sz w:val="16"/>
      <w:szCs w:val="16"/>
    </w:rPr>
  </w:style>
  <w:style w:type="paragraph" w:styleId="CommentText">
    <w:name w:val="annotation text"/>
    <w:basedOn w:val="Normal"/>
    <w:link w:val="CommentTextChar"/>
    <w:uiPriority w:val="99"/>
    <w:unhideWhenUsed/>
    <w:rsid w:val="00AA0963"/>
    <w:pPr>
      <w:spacing w:after="0" w:line="240" w:lineRule="auto"/>
    </w:pPr>
    <w:rPr>
      <w:rFonts w:ascii=".VnTime" w:eastAsia="Times New Roman" w:hAnsi=".VnTime"/>
      <w:sz w:val="20"/>
      <w:szCs w:val="20"/>
    </w:rPr>
  </w:style>
  <w:style w:type="character" w:customStyle="1" w:styleId="CommentTextChar">
    <w:name w:val="Comment Text Char"/>
    <w:basedOn w:val="DefaultParagraphFont"/>
    <w:link w:val="CommentText"/>
    <w:uiPriority w:val="99"/>
    <w:rsid w:val="00AA0963"/>
    <w:rPr>
      <w:rFonts w:ascii=".VnTime" w:eastAsia="Times New Roman" w:hAnsi=".VnTime"/>
    </w:rPr>
  </w:style>
  <w:style w:type="paragraph" w:styleId="BalloonText">
    <w:name w:val="Balloon Text"/>
    <w:basedOn w:val="Normal"/>
    <w:link w:val="BalloonTextChar"/>
    <w:rsid w:val="00AA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0963"/>
    <w:rPr>
      <w:rFonts w:ascii="Tahoma" w:hAnsi="Tahoma" w:cs="Tahoma"/>
      <w:sz w:val="16"/>
      <w:szCs w:val="16"/>
    </w:rPr>
  </w:style>
  <w:style w:type="paragraph" w:styleId="CommentSubject">
    <w:name w:val="annotation subject"/>
    <w:basedOn w:val="CommentText"/>
    <w:next w:val="CommentText"/>
    <w:link w:val="CommentSubjectChar"/>
    <w:rsid w:val="00CD3CE6"/>
    <w:pPr>
      <w:spacing w:after="200"/>
    </w:pPr>
    <w:rPr>
      <w:rFonts w:ascii="Calibri" w:eastAsia="Calibri" w:hAnsi="Calibri"/>
      <w:b/>
      <w:bCs/>
    </w:rPr>
  </w:style>
  <w:style w:type="character" w:customStyle="1" w:styleId="CommentSubjectChar">
    <w:name w:val="Comment Subject Char"/>
    <w:basedOn w:val="CommentTextChar"/>
    <w:link w:val="CommentSubject"/>
    <w:rsid w:val="00CD3CE6"/>
    <w:rPr>
      <w:rFonts w:ascii=".VnTime" w:eastAsia="Times New Roman" w:hAnsi=".VnTime"/>
      <w:b/>
      <w:bCs/>
    </w:rPr>
  </w:style>
  <w:style w:type="character" w:customStyle="1" w:styleId="apple-converted-space">
    <w:name w:val="apple-converted-space"/>
    <w:basedOn w:val="DefaultParagraphFont"/>
    <w:rsid w:val="002638DD"/>
  </w:style>
  <w:style w:type="character" w:customStyle="1" w:styleId="normal-h">
    <w:name w:val="normal-h"/>
    <w:basedOn w:val="DefaultParagraphFont"/>
    <w:rsid w:val="00E9743B"/>
  </w:style>
  <w:style w:type="character" w:customStyle="1" w:styleId="BodyText4">
    <w:name w:val="Body Text4"/>
    <w:basedOn w:val="DefaultParagraphFont"/>
    <w:rsid w:val="00A2046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1">
    <w:name w:val="Body Text1"/>
    <w:basedOn w:val="Normal"/>
    <w:rsid w:val="00595A2E"/>
    <w:pPr>
      <w:widowControl w:val="0"/>
      <w:shd w:val="clear" w:color="auto" w:fill="FFFFFF"/>
      <w:spacing w:before="60" w:after="60" w:line="243" w:lineRule="exact"/>
      <w:ind w:hanging="320"/>
      <w:jc w:val="both"/>
    </w:pPr>
    <w:rPr>
      <w:rFonts w:eastAsia="Times New Roman"/>
      <w:i/>
      <w:iCs/>
      <w:color w:val="000000"/>
      <w:sz w:val="20"/>
      <w:szCs w:val="20"/>
      <w:lang w:val="vi-VN" w:eastAsia="en-GB"/>
    </w:rPr>
  </w:style>
  <w:style w:type="paragraph" w:customStyle="1" w:styleId="CharCharCharCharCharCharCharCharCharCharCharCharChar">
    <w:name w:val="Char Char Char Char Char Char Char Char Char Char Char Char Char"/>
    <w:basedOn w:val="Normal"/>
    <w:next w:val="Normal"/>
    <w:autoRedefine/>
    <w:semiHidden/>
    <w:rsid w:val="007A2914"/>
    <w:pPr>
      <w:spacing w:before="120" w:after="120" w:line="312" w:lineRule="auto"/>
    </w:pPr>
    <w:rPr>
      <w:rFonts w:eastAsia="Times New Roman"/>
    </w:rPr>
  </w:style>
  <w:style w:type="paragraph" w:customStyle="1" w:styleId="listparagraph0">
    <w:name w:val="listparagraph"/>
    <w:basedOn w:val="Normal"/>
    <w:rsid w:val="001A0BCD"/>
    <w:pPr>
      <w:spacing w:before="100" w:beforeAutospacing="1" w:after="100" w:afterAutospacing="1" w:line="240" w:lineRule="auto"/>
    </w:pPr>
    <w:rPr>
      <w:rFonts w:eastAsia="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0B1"/>
    <w:pPr>
      <w:spacing w:after="200" w:line="276" w:lineRule="auto"/>
    </w:pPr>
    <w:rPr>
      <w:rFonts w:ascii="Times New Roman" w:hAnsi="Times New Roman"/>
      <w:sz w:val="28"/>
      <w:szCs w:val="28"/>
      <w14:shadow w14:blurRad="50800" w14:dist="38100" w14:dir="2700000" w14:sx="100000" w14:sy="100000" w14:kx="0" w14:ky="0" w14:algn="tl">
        <w14:srgbClr w14:val="000000">
          <w14:alpha w14:val="60000"/>
        </w14:srgbClr>
      </w14:shadow>
    </w:rPr>
  </w:style>
  <w:style w:type="paragraph" w:styleId="Heading1">
    <w:name w:val="heading 1"/>
    <w:basedOn w:val="Normal"/>
    <w:next w:val="Normal"/>
    <w:link w:val="Heading1Char"/>
    <w:qFormat/>
    <w:rsid w:val="000433CF"/>
    <w:pPr>
      <w:keepNext/>
      <w:spacing w:after="0" w:line="240" w:lineRule="auto"/>
      <w:jc w:val="center"/>
      <w:outlineLvl w:val="0"/>
    </w:pPr>
    <w:rPr>
      <w:rFonts w:ascii=".VnArialH" w:eastAsia="Times New Roman" w:hAnsi=".VnArialH"/>
      <w:b/>
      <w:bCs/>
    </w:rPr>
  </w:style>
  <w:style w:type="paragraph" w:styleId="Heading2">
    <w:name w:val="heading 2"/>
    <w:basedOn w:val="Normal"/>
    <w:next w:val="Normal"/>
    <w:link w:val="Heading2Char"/>
    <w:qFormat/>
    <w:rsid w:val="000433CF"/>
    <w:pPr>
      <w:keepNext/>
      <w:spacing w:after="0" w:line="240" w:lineRule="auto"/>
      <w:jc w:val="both"/>
      <w:outlineLvl w:val="1"/>
    </w:pPr>
    <w:rPr>
      <w:rFonts w:ascii=".VnArialH" w:eastAsia="Times New Roman" w:hAnsi=".VnArialH" w:cs="Arial"/>
      <w:b/>
      <w:bCs/>
    </w:rPr>
  </w:style>
  <w:style w:type="paragraph" w:styleId="Heading3">
    <w:name w:val="heading 3"/>
    <w:basedOn w:val="Normal"/>
    <w:next w:val="Normal"/>
    <w:link w:val="Heading3Char"/>
    <w:qFormat/>
    <w:rsid w:val="000433CF"/>
    <w:pPr>
      <w:keepNext/>
      <w:spacing w:after="0" w:line="240" w:lineRule="auto"/>
      <w:jc w:val="both"/>
      <w:outlineLvl w:val="2"/>
    </w:pPr>
    <w:rPr>
      <w:rFonts w:ascii=".VnArialH" w:eastAsia="Times New Roman" w:hAnsi=".VnArialH"/>
      <w:b/>
      <w:sz w:val="20"/>
    </w:rPr>
  </w:style>
  <w:style w:type="paragraph" w:styleId="Heading4">
    <w:name w:val="heading 4"/>
    <w:basedOn w:val="Normal"/>
    <w:next w:val="Normal"/>
    <w:link w:val="Heading4Char"/>
    <w:qFormat/>
    <w:rsid w:val="000433CF"/>
    <w:pPr>
      <w:keepNext/>
      <w:spacing w:after="0" w:line="240" w:lineRule="auto"/>
      <w:outlineLvl w:val="3"/>
    </w:pPr>
    <w:rPr>
      <w:rFonts w:ascii=".VnArial" w:eastAsia="Times New Roman" w:hAnsi=".VnArial" w:cs="Arial"/>
      <w:b/>
      <w:bCs/>
      <w:sz w:val="20"/>
    </w:rPr>
  </w:style>
  <w:style w:type="paragraph" w:styleId="Heading5">
    <w:name w:val="heading 5"/>
    <w:basedOn w:val="Normal"/>
    <w:next w:val="Normal"/>
    <w:link w:val="Heading5Char"/>
    <w:qFormat/>
    <w:rsid w:val="000433CF"/>
    <w:pPr>
      <w:keepNext/>
      <w:spacing w:before="60" w:after="60" w:line="312" w:lineRule="auto"/>
      <w:jc w:val="center"/>
      <w:outlineLvl w:val="4"/>
    </w:pPr>
    <w:rPr>
      <w:rFonts w:ascii=".VnArialH" w:eastAsia="Times New Roman" w:hAnsi=".VnArialH"/>
      <w:b/>
      <w:bCs/>
      <w:sz w:val="24"/>
    </w:rPr>
  </w:style>
  <w:style w:type="paragraph" w:styleId="Heading6">
    <w:name w:val="heading 6"/>
    <w:basedOn w:val="Normal"/>
    <w:next w:val="Normal"/>
    <w:link w:val="Heading6Char"/>
    <w:qFormat/>
    <w:rsid w:val="000433CF"/>
    <w:pPr>
      <w:keepNext/>
      <w:spacing w:before="60" w:after="60" w:line="312" w:lineRule="auto"/>
      <w:jc w:val="center"/>
      <w:outlineLvl w:val="5"/>
    </w:pPr>
    <w:rPr>
      <w:rFonts w:ascii=".VnArial" w:eastAsia="Times New Roman" w:hAnsi=".VnArial"/>
      <w:b/>
      <w:bCs/>
      <w:sz w:val="26"/>
    </w:rPr>
  </w:style>
  <w:style w:type="paragraph" w:styleId="Heading7">
    <w:name w:val="heading 7"/>
    <w:basedOn w:val="Normal"/>
    <w:next w:val="Normal"/>
    <w:link w:val="Heading7Char"/>
    <w:qFormat/>
    <w:rsid w:val="000433CF"/>
    <w:pPr>
      <w:keepNext/>
      <w:spacing w:after="0" w:line="240" w:lineRule="auto"/>
      <w:ind w:left="1440"/>
      <w:outlineLvl w:val="6"/>
    </w:pPr>
    <w:rPr>
      <w:rFonts w:ascii=".VnTime" w:eastAsia="Times New Roman" w:hAnsi=".VnTime"/>
      <w:bCs/>
      <w:i/>
      <w:sz w:val="26"/>
    </w:rPr>
  </w:style>
  <w:style w:type="paragraph" w:styleId="Heading8">
    <w:name w:val="heading 8"/>
    <w:basedOn w:val="Normal"/>
    <w:next w:val="Normal"/>
    <w:link w:val="Heading8Char"/>
    <w:qFormat/>
    <w:rsid w:val="000433CF"/>
    <w:pPr>
      <w:keepNext/>
      <w:spacing w:after="0" w:line="240" w:lineRule="auto"/>
      <w:ind w:firstLine="603"/>
      <w:jc w:val="center"/>
      <w:outlineLvl w:val="7"/>
    </w:pPr>
    <w:rPr>
      <w:rFonts w:ascii=".VnTime" w:eastAsia="Times New Roman" w:hAnsi=".VnTime"/>
      <w:b/>
      <w:bCs/>
    </w:rPr>
  </w:style>
  <w:style w:type="paragraph" w:styleId="Heading9">
    <w:name w:val="heading 9"/>
    <w:basedOn w:val="Normal"/>
    <w:next w:val="Normal"/>
    <w:link w:val="Heading9Char"/>
    <w:qFormat/>
    <w:rsid w:val="000433CF"/>
    <w:pPr>
      <w:keepNext/>
      <w:spacing w:after="0" w:line="240" w:lineRule="auto"/>
      <w:ind w:firstLine="603"/>
      <w:jc w:val="center"/>
      <w:outlineLvl w:val="8"/>
    </w:pPr>
    <w:rPr>
      <w:rFonts w:ascii=".VnTimeH" w:eastAsia="Times New Roman"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3CF"/>
    <w:rPr>
      <w:rFonts w:ascii=".VnArialH" w:eastAsia="Times New Roman" w:hAnsi=".VnArialH" w:cs="Times New Roman"/>
      <w:b/>
      <w:bCs/>
      <w:szCs w:val="28"/>
    </w:rPr>
  </w:style>
  <w:style w:type="character" w:customStyle="1" w:styleId="Heading2Char">
    <w:name w:val="Heading 2 Char"/>
    <w:basedOn w:val="DefaultParagraphFont"/>
    <w:link w:val="Heading2"/>
    <w:rsid w:val="000433CF"/>
    <w:rPr>
      <w:rFonts w:ascii=".VnArialH" w:eastAsia="Times New Roman" w:hAnsi=".VnArialH" w:cs="Arial"/>
      <w:b/>
      <w:bCs/>
      <w:szCs w:val="28"/>
    </w:rPr>
  </w:style>
  <w:style w:type="character" w:customStyle="1" w:styleId="Heading3Char">
    <w:name w:val="Heading 3 Char"/>
    <w:basedOn w:val="DefaultParagraphFont"/>
    <w:link w:val="Heading3"/>
    <w:rsid w:val="000433CF"/>
    <w:rPr>
      <w:rFonts w:ascii=".VnArialH" w:eastAsia="Times New Roman" w:hAnsi=".VnArialH" w:cs="Times New Roman"/>
      <w:b/>
      <w:sz w:val="20"/>
      <w:szCs w:val="28"/>
    </w:rPr>
  </w:style>
  <w:style w:type="character" w:customStyle="1" w:styleId="Heading4Char">
    <w:name w:val="Heading 4 Char"/>
    <w:basedOn w:val="DefaultParagraphFont"/>
    <w:link w:val="Heading4"/>
    <w:rsid w:val="000433CF"/>
    <w:rPr>
      <w:rFonts w:ascii=".VnArial" w:eastAsia="Times New Roman" w:hAnsi=".VnArial" w:cs="Arial"/>
      <w:b/>
      <w:bCs/>
      <w:sz w:val="20"/>
      <w:szCs w:val="28"/>
    </w:rPr>
  </w:style>
  <w:style w:type="character" w:customStyle="1" w:styleId="Heading5Char">
    <w:name w:val="Heading 5 Char"/>
    <w:basedOn w:val="DefaultParagraphFont"/>
    <w:link w:val="Heading5"/>
    <w:rsid w:val="000433CF"/>
    <w:rPr>
      <w:rFonts w:ascii=".VnArialH" w:eastAsia="Times New Roman" w:hAnsi=".VnArialH" w:cs="Times New Roman"/>
      <w:b/>
      <w:bCs/>
      <w:sz w:val="24"/>
      <w:szCs w:val="28"/>
    </w:rPr>
  </w:style>
  <w:style w:type="character" w:customStyle="1" w:styleId="Heading6Char">
    <w:name w:val="Heading 6 Char"/>
    <w:basedOn w:val="DefaultParagraphFont"/>
    <w:link w:val="Heading6"/>
    <w:rsid w:val="000433CF"/>
    <w:rPr>
      <w:rFonts w:ascii=".VnArial" w:eastAsia="Times New Roman" w:hAnsi=".VnArial" w:cs="Times New Roman"/>
      <w:b/>
      <w:bCs/>
      <w:sz w:val="26"/>
      <w:szCs w:val="28"/>
    </w:rPr>
  </w:style>
  <w:style w:type="character" w:customStyle="1" w:styleId="Heading7Char">
    <w:name w:val="Heading 7 Char"/>
    <w:basedOn w:val="DefaultParagraphFont"/>
    <w:link w:val="Heading7"/>
    <w:rsid w:val="000433CF"/>
    <w:rPr>
      <w:rFonts w:ascii=".VnTime" w:eastAsia="Times New Roman" w:hAnsi=".VnTime" w:cs="Times New Roman"/>
      <w:bCs/>
      <w:i/>
      <w:sz w:val="26"/>
      <w:szCs w:val="28"/>
    </w:rPr>
  </w:style>
  <w:style w:type="character" w:customStyle="1" w:styleId="Heading8Char">
    <w:name w:val="Heading 8 Char"/>
    <w:basedOn w:val="DefaultParagraphFont"/>
    <w:link w:val="Heading8"/>
    <w:rsid w:val="000433CF"/>
    <w:rPr>
      <w:rFonts w:ascii=".VnTime" w:eastAsia="Times New Roman" w:hAnsi=".VnTime" w:cs="Times New Roman"/>
      <w:b/>
      <w:bCs/>
      <w:sz w:val="28"/>
      <w:szCs w:val="28"/>
    </w:rPr>
  </w:style>
  <w:style w:type="character" w:customStyle="1" w:styleId="Heading9Char">
    <w:name w:val="Heading 9 Char"/>
    <w:basedOn w:val="DefaultParagraphFont"/>
    <w:link w:val="Heading9"/>
    <w:rsid w:val="000433CF"/>
    <w:rPr>
      <w:rFonts w:ascii=".VnTimeH" w:eastAsia="Times New Roman" w:hAnsi=".VnTimeH" w:cs="Times New Roman"/>
      <w:b/>
      <w:bCs/>
      <w:sz w:val="26"/>
      <w:szCs w:val="28"/>
    </w:rPr>
  </w:style>
  <w:style w:type="paragraph" w:styleId="Header">
    <w:name w:val="header"/>
    <w:basedOn w:val="Normal"/>
    <w:link w:val="HeaderChar"/>
    <w:uiPriority w:val="99"/>
    <w:rsid w:val="000433CF"/>
    <w:pPr>
      <w:tabs>
        <w:tab w:val="center" w:pos="4320"/>
        <w:tab w:val="right" w:pos="8640"/>
      </w:tabs>
      <w:spacing w:after="0" w:line="240" w:lineRule="auto"/>
    </w:pPr>
    <w:rPr>
      <w:rFonts w:ascii=".VnTime" w:eastAsia="Times New Roman" w:hAnsi=".VnTime"/>
      <w:szCs w:val="20"/>
    </w:rPr>
  </w:style>
  <w:style w:type="character" w:customStyle="1" w:styleId="HeaderChar">
    <w:name w:val="Header Char"/>
    <w:basedOn w:val="DefaultParagraphFont"/>
    <w:link w:val="Header"/>
    <w:uiPriority w:val="99"/>
    <w:rsid w:val="000433CF"/>
    <w:rPr>
      <w:rFonts w:ascii=".VnTime" w:eastAsia="Times New Roman" w:hAnsi=".VnTime" w:cs="Times New Roman"/>
      <w:sz w:val="28"/>
      <w:szCs w:val="20"/>
    </w:rPr>
  </w:style>
  <w:style w:type="paragraph" w:styleId="BodyText3">
    <w:name w:val="Body Text 3"/>
    <w:basedOn w:val="Normal"/>
    <w:link w:val="BodyText3Char"/>
    <w:rsid w:val="000433CF"/>
    <w:pPr>
      <w:spacing w:after="0" w:line="360" w:lineRule="auto"/>
    </w:pPr>
    <w:rPr>
      <w:rFonts w:ascii=".VnArial" w:eastAsia="Times New Roman" w:hAnsi=".VnArial" w:cs="Arial"/>
      <w:bCs/>
    </w:rPr>
  </w:style>
  <w:style w:type="character" w:customStyle="1" w:styleId="BodyText3Char">
    <w:name w:val="Body Text 3 Char"/>
    <w:basedOn w:val="DefaultParagraphFont"/>
    <w:link w:val="BodyText3"/>
    <w:rsid w:val="000433CF"/>
    <w:rPr>
      <w:rFonts w:ascii=".VnArial" w:eastAsia="Times New Roman" w:hAnsi=".VnArial" w:cs="Arial"/>
      <w:bCs/>
    </w:rPr>
  </w:style>
  <w:style w:type="paragraph" w:styleId="BodyText">
    <w:name w:val="Body Text"/>
    <w:basedOn w:val="Normal"/>
    <w:link w:val="BodyTextChar"/>
    <w:rsid w:val="000433CF"/>
    <w:pPr>
      <w:spacing w:after="0" w:line="240" w:lineRule="auto"/>
      <w:jc w:val="both"/>
    </w:pPr>
    <w:rPr>
      <w:rFonts w:ascii=".VnArial" w:eastAsia="Times New Roman" w:hAnsi=".VnArial" w:cs="Arial"/>
    </w:rPr>
  </w:style>
  <w:style w:type="character" w:customStyle="1" w:styleId="BodyTextChar">
    <w:name w:val="Body Text Char"/>
    <w:basedOn w:val="DefaultParagraphFont"/>
    <w:link w:val="BodyText"/>
    <w:rsid w:val="000433CF"/>
    <w:rPr>
      <w:rFonts w:ascii=".VnArial" w:eastAsia="Times New Roman" w:hAnsi=".VnArial" w:cs="Arial"/>
      <w:szCs w:val="28"/>
    </w:rPr>
  </w:style>
  <w:style w:type="paragraph" w:styleId="Title">
    <w:name w:val="Title"/>
    <w:basedOn w:val="Normal"/>
    <w:link w:val="TitleChar"/>
    <w:qFormat/>
    <w:rsid w:val="000433CF"/>
    <w:pPr>
      <w:spacing w:after="0" w:line="240" w:lineRule="auto"/>
      <w:jc w:val="center"/>
    </w:pPr>
    <w:rPr>
      <w:rFonts w:ascii=".VnArialH" w:eastAsia="Times New Roman" w:hAnsi=".VnArialH"/>
      <w:b/>
      <w:bCs/>
    </w:rPr>
  </w:style>
  <w:style w:type="character" w:customStyle="1" w:styleId="TitleChar">
    <w:name w:val="Title Char"/>
    <w:basedOn w:val="DefaultParagraphFont"/>
    <w:link w:val="Title"/>
    <w:rsid w:val="000433CF"/>
    <w:rPr>
      <w:rFonts w:ascii=".VnArialH" w:eastAsia="Times New Roman" w:hAnsi=".VnArialH" w:cs="Times New Roman"/>
      <w:b/>
      <w:bCs/>
      <w:szCs w:val="28"/>
    </w:rPr>
  </w:style>
  <w:style w:type="paragraph" w:styleId="Subtitle">
    <w:name w:val="Subtitle"/>
    <w:basedOn w:val="Normal"/>
    <w:link w:val="SubtitleChar"/>
    <w:qFormat/>
    <w:rsid w:val="000433CF"/>
    <w:pPr>
      <w:spacing w:after="0" w:line="240" w:lineRule="auto"/>
      <w:jc w:val="center"/>
    </w:pPr>
    <w:rPr>
      <w:rFonts w:ascii=".VnArialH" w:eastAsia="Times New Roman" w:hAnsi=".VnArialH"/>
      <w:b/>
      <w:bCs/>
    </w:rPr>
  </w:style>
  <w:style w:type="character" w:customStyle="1" w:styleId="SubtitleChar">
    <w:name w:val="Subtitle Char"/>
    <w:basedOn w:val="DefaultParagraphFont"/>
    <w:link w:val="Subtitle"/>
    <w:rsid w:val="000433CF"/>
    <w:rPr>
      <w:rFonts w:ascii=".VnArialH" w:eastAsia="Times New Roman" w:hAnsi=".VnArialH" w:cs="Times New Roman"/>
      <w:b/>
      <w:bCs/>
      <w:szCs w:val="28"/>
    </w:rPr>
  </w:style>
  <w:style w:type="paragraph" w:styleId="BodyText2">
    <w:name w:val="Body Text 2"/>
    <w:basedOn w:val="Normal"/>
    <w:link w:val="BodyText2Char"/>
    <w:rsid w:val="000433CF"/>
    <w:pPr>
      <w:spacing w:after="0" w:line="240" w:lineRule="auto"/>
      <w:jc w:val="both"/>
    </w:pPr>
    <w:rPr>
      <w:rFonts w:ascii=".VnArialH" w:eastAsia="Times New Roman" w:hAnsi=".VnArialH" w:cs="Arial"/>
      <w:b/>
      <w:sz w:val="20"/>
    </w:rPr>
  </w:style>
  <w:style w:type="character" w:customStyle="1" w:styleId="BodyText2Char">
    <w:name w:val="Body Text 2 Char"/>
    <w:basedOn w:val="DefaultParagraphFont"/>
    <w:link w:val="BodyText2"/>
    <w:rsid w:val="000433CF"/>
    <w:rPr>
      <w:rFonts w:ascii=".VnArialH" w:eastAsia="Times New Roman" w:hAnsi=".VnArialH" w:cs="Arial"/>
      <w:b/>
      <w:sz w:val="20"/>
      <w:szCs w:val="28"/>
    </w:rPr>
  </w:style>
  <w:style w:type="paragraph" w:styleId="BodyTextIndent">
    <w:name w:val="Body Text Indent"/>
    <w:basedOn w:val="Normal"/>
    <w:link w:val="BodyTextIndentChar"/>
    <w:rsid w:val="000433CF"/>
    <w:pPr>
      <w:spacing w:before="60" w:after="60" w:line="312" w:lineRule="auto"/>
      <w:ind w:left="720" w:hanging="360"/>
      <w:jc w:val="both"/>
    </w:pPr>
    <w:rPr>
      <w:rFonts w:ascii=".VnArial" w:eastAsia="Times New Roman" w:hAnsi=".VnArial" w:cs="Arial"/>
      <w:iCs/>
    </w:rPr>
  </w:style>
  <w:style w:type="character" w:customStyle="1" w:styleId="BodyTextIndentChar">
    <w:name w:val="Body Text Indent Char"/>
    <w:basedOn w:val="DefaultParagraphFont"/>
    <w:link w:val="BodyTextIndent"/>
    <w:rsid w:val="000433CF"/>
    <w:rPr>
      <w:rFonts w:ascii=".VnArial" w:eastAsia="Times New Roman" w:hAnsi=".VnArial" w:cs="Arial"/>
      <w:iCs/>
      <w:szCs w:val="28"/>
    </w:rPr>
  </w:style>
  <w:style w:type="paragraph" w:styleId="Footer">
    <w:name w:val="footer"/>
    <w:basedOn w:val="Normal"/>
    <w:link w:val="FooterChar"/>
    <w:uiPriority w:val="99"/>
    <w:rsid w:val="000433CF"/>
    <w:pPr>
      <w:tabs>
        <w:tab w:val="center" w:pos="4320"/>
        <w:tab w:val="right" w:pos="8640"/>
      </w:tabs>
      <w:spacing w:after="0" w:line="240" w:lineRule="auto"/>
    </w:pPr>
    <w:rPr>
      <w:rFonts w:ascii=".VnTime" w:eastAsia="Times New Roman" w:hAnsi=".VnTime"/>
    </w:rPr>
  </w:style>
  <w:style w:type="character" w:customStyle="1" w:styleId="FooterChar">
    <w:name w:val="Footer Char"/>
    <w:basedOn w:val="DefaultParagraphFont"/>
    <w:link w:val="Footer"/>
    <w:uiPriority w:val="99"/>
    <w:rsid w:val="000433CF"/>
    <w:rPr>
      <w:rFonts w:ascii=".VnTime" w:eastAsia="Times New Roman" w:hAnsi=".VnTime" w:cs="Times New Roman"/>
      <w:sz w:val="28"/>
      <w:szCs w:val="28"/>
    </w:rPr>
  </w:style>
  <w:style w:type="character" w:styleId="PageNumber">
    <w:name w:val="page number"/>
    <w:basedOn w:val="DefaultParagraphFont"/>
    <w:rsid w:val="000433CF"/>
  </w:style>
  <w:style w:type="paragraph" w:styleId="BodyTextIndent2">
    <w:name w:val="Body Text Indent 2"/>
    <w:basedOn w:val="Normal"/>
    <w:link w:val="BodyTextIndent2Char"/>
    <w:rsid w:val="000433CF"/>
    <w:pPr>
      <w:spacing w:before="60" w:after="60" w:line="312" w:lineRule="auto"/>
      <w:ind w:left="720"/>
      <w:jc w:val="both"/>
    </w:pPr>
    <w:rPr>
      <w:rFonts w:ascii=".VnArial" w:eastAsia="Times New Roman" w:hAnsi=".VnArial" w:cs="Arial"/>
      <w:iCs/>
    </w:rPr>
  </w:style>
  <w:style w:type="character" w:customStyle="1" w:styleId="BodyTextIndent2Char">
    <w:name w:val="Body Text Indent 2 Char"/>
    <w:basedOn w:val="DefaultParagraphFont"/>
    <w:link w:val="BodyTextIndent2"/>
    <w:rsid w:val="000433CF"/>
    <w:rPr>
      <w:rFonts w:ascii=".VnArial" w:eastAsia="Times New Roman" w:hAnsi=".VnArial" w:cs="Arial"/>
      <w:iCs/>
      <w:szCs w:val="28"/>
    </w:rPr>
  </w:style>
  <w:style w:type="paragraph" w:styleId="BodyTextIndent3">
    <w:name w:val="Body Text Indent 3"/>
    <w:basedOn w:val="Normal"/>
    <w:link w:val="BodyTextIndent3Char"/>
    <w:rsid w:val="000433CF"/>
    <w:pPr>
      <w:spacing w:before="60" w:after="60" w:line="312" w:lineRule="auto"/>
      <w:ind w:left="360"/>
      <w:jc w:val="both"/>
    </w:pPr>
    <w:rPr>
      <w:rFonts w:ascii=".VnArial" w:eastAsia="Times New Roman" w:hAnsi=".VnArial"/>
      <w:bCs/>
    </w:rPr>
  </w:style>
  <w:style w:type="character" w:customStyle="1" w:styleId="BodyTextIndent3Char">
    <w:name w:val="Body Text Indent 3 Char"/>
    <w:basedOn w:val="DefaultParagraphFont"/>
    <w:link w:val="BodyTextIndent3"/>
    <w:rsid w:val="000433CF"/>
    <w:rPr>
      <w:rFonts w:ascii=".VnArial" w:eastAsia="Times New Roman" w:hAnsi=".VnArial" w:cs="Times New Roman"/>
      <w:bCs/>
      <w:szCs w:val="28"/>
    </w:rPr>
  </w:style>
  <w:style w:type="character" w:customStyle="1" w:styleId="FootnoteTextChar">
    <w:name w:val="Footnote Text Char"/>
    <w:basedOn w:val="DefaultParagraphFont"/>
    <w:link w:val="FootnoteText"/>
    <w:semiHidden/>
    <w:rsid w:val="000433CF"/>
    <w:rPr>
      <w:rFonts w:ascii=".VnTime" w:eastAsia="Times New Roman" w:hAnsi=".VnTime" w:cs="Times New Roman"/>
      <w:sz w:val="20"/>
      <w:szCs w:val="20"/>
    </w:rPr>
  </w:style>
  <w:style w:type="paragraph" w:styleId="FootnoteText">
    <w:name w:val="footnote text"/>
    <w:basedOn w:val="Normal"/>
    <w:link w:val="FootnoteTextChar"/>
    <w:semiHidden/>
    <w:rsid w:val="000433CF"/>
    <w:pPr>
      <w:spacing w:after="0" w:line="240" w:lineRule="auto"/>
    </w:pPr>
    <w:rPr>
      <w:rFonts w:ascii=".VnTime" w:eastAsia="Times New Roman" w:hAnsi=".VnTime"/>
      <w:sz w:val="20"/>
      <w:szCs w:val="20"/>
    </w:rPr>
  </w:style>
  <w:style w:type="character" w:customStyle="1" w:styleId="FootnoteTextChar1">
    <w:name w:val="Footnote Text Char1"/>
    <w:basedOn w:val="DefaultParagraphFont"/>
    <w:uiPriority w:val="99"/>
    <w:semiHidden/>
    <w:rsid w:val="000433CF"/>
    <w:rPr>
      <w:sz w:val="20"/>
      <w:szCs w:val="20"/>
    </w:rPr>
  </w:style>
  <w:style w:type="character" w:customStyle="1" w:styleId="normal-h1">
    <w:name w:val="normal-h1"/>
    <w:basedOn w:val="DefaultParagraphFont"/>
    <w:rsid w:val="000433CF"/>
    <w:rPr>
      <w:rFonts w:ascii="Times New Roman" w:hAnsi="Times New Roman" w:cs="Times New Roman" w:hint="default"/>
      <w:sz w:val="24"/>
      <w:szCs w:val="24"/>
    </w:rPr>
  </w:style>
  <w:style w:type="paragraph" w:styleId="ListParagraph">
    <w:name w:val="List Paragraph"/>
    <w:basedOn w:val="Normal"/>
    <w:qFormat/>
    <w:rsid w:val="000433CF"/>
    <w:pPr>
      <w:ind w:left="720"/>
      <w:contextualSpacing/>
    </w:pPr>
  </w:style>
  <w:style w:type="paragraph" w:customStyle="1" w:styleId="normal-p">
    <w:name w:val="normal-p"/>
    <w:basedOn w:val="Normal"/>
    <w:rsid w:val="000433CF"/>
    <w:pPr>
      <w:spacing w:after="0" w:line="240" w:lineRule="auto"/>
    </w:pPr>
    <w:rPr>
      <w:rFonts w:eastAsia="Arial Unicode MS"/>
      <w:sz w:val="20"/>
      <w:szCs w:val="20"/>
    </w:rPr>
  </w:style>
  <w:style w:type="paragraph" w:styleId="NormalWeb">
    <w:name w:val="Normal (Web)"/>
    <w:basedOn w:val="Normal"/>
    <w:uiPriority w:val="99"/>
    <w:unhideWhenUsed/>
    <w:rsid w:val="000433CF"/>
    <w:pPr>
      <w:spacing w:before="120" w:after="240" w:line="360" w:lineRule="atLeast"/>
    </w:pPr>
    <w:rPr>
      <w:rFonts w:ascii="Verdana" w:eastAsia="Times New Roman" w:hAnsi="Verdana"/>
      <w:sz w:val="24"/>
      <w:szCs w:val="24"/>
    </w:rPr>
  </w:style>
  <w:style w:type="character" w:styleId="Strong">
    <w:name w:val="Strong"/>
    <w:basedOn w:val="DefaultParagraphFont"/>
    <w:uiPriority w:val="22"/>
    <w:qFormat/>
    <w:rsid w:val="000433CF"/>
    <w:rPr>
      <w:b/>
      <w:bCs/>
    </w:rPr>
  </w:style>
  <w:style w:type="table" w:styleId="TableGrid">
    <w:name w:val="Table Grid"/>
    <w:basedOn w:val="TableNormal"/>
    <w:rsid w:val="00217A6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217A63"/>
    <w:pPr>
      <w:spacing w:before="120" w:after="120" w:line="312" w:lineRule="auto"/>
    </w:pPr>
    <w:rPr>
      <w:rFonts w:eastAsia="Times New Roman"/>
    </w:rPr>
  </w:style>
  <w:style w:type="character" w:styleId="CommentReference">
    <w:name w:val="annotation reference"/>
    <w:basedOn w:val="DefaultParagraphFont"/>
    <w:uiPriority w:val="99"/>
    <w:unhideWhenUsed/>
    <w:rsid w:val="00AA0963"/>
    <w:rPr>
      <w:sz w:val="16"/>
      <w:szCs w:val="16"/>
    </w:rPr>
  </w:style>
  <w:style w:type="paragraph" w:styleId="CommentText">
    <w:name w:val="annotation text"/>
    <w:basedOn w:val="Normal"/>
    <w:link w:val="CommentTextChar"/>
    <w:uiPriority w:val="99"/>
    <w:unhideWhenUsed/>
    <w:rsid w:val="00AA0963"/>
    <w:pPr>
      <w:spacing w:after="0" w:line="240" w:lineRule="auto"/>
    </w:pPr>
    <w:rPr>
      <w:rFonts w:ascii=".VnTime" w:eastAsia="Times New Roman" w:hAnsi=".VnTime"/>
      <w:sz w:val="20"/>
      <w:szCs w:val="20"/>
    </w:rPr>
  </w:style>
  <w:style w:type="character" w:customStyle="1" w:styleId="CommentTextChar">
    <w:name w:val="Comment Text Char"/>
    <w:basedOn w:val="DefaultParagraphFont"/>
    <w:link w:val="CommentText"/>
    <w:uiPriority w:val="99"/>
    <w:rsid w:val="00AA0963"/>
    <w:rPr>
      <w:rFonts w:ascii=".VnTime" w:eastAsia="Times New Roman" w:hAnsi=".VnTime"/>
    </w:rPr>
  </w:style>
  <w:style w:type="paragraph" w:styleId="BalloonText">
    <w:name w:val="Balloon Text"/>
    <w:basedOn w:val="Normal"/>
    <w:link w:val="BalloonTextChar"/>
    <w:rsid w:val="00AA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0963"/>
    <w:rPr>
      <w:rFonts w:ascii="Tahoma" w:hAnsi="Tahoma" w:cs="Tahoma"/>
      <w:sz w:val="16"/>
      <w:szCs w:val="16"/>
    </w:rPr>
  </w:style>
  <w:style w:type="paragraph" w:styleId="CommentSubject">
    <w:name w:val="annotation subject"/>
    <w:basedOn w:val="CommentText"/>
    <w:next w:val="CommentText"/>
    <w:link w:val="CommentSubjectChar"/>
    <w:rsid w:val="00CD3CE6"/>
    <w:pPr>
      <w:spacing w:after="200"/>
    </w:pPr>
    <w:rPr>
      <w:rFonts w:ascii="Calibri" w:eastAsia="Calibri" w:hAnsi="Calibri"/>
      <w:b/>
      <w:bCs/>
    </w:rPr>
  </w:style>
  <w:style w:type="character" w:customStyle="1" w:styleId="CommentSubjectChar">
    <w:name w:val="Comment Subject Char"/>
    <w:basedOn w:val="CommentTextChar"/>
    <w:link w:val="CommentSubject"/>
    <w:rsid w:val="00CD3CE6"/>
    <w:rPr>
      <w:rFonts w:ascii=".VnTime" w:eastAsia="Times New Roman" w:hAnsi=".VnTime"/>
      <w:b/>
      <w:bCs/>
    </w:rPr>
  </w:style>
  <w:style w:type="character" w:customStyle="1" w:styleId="apple-converted-space">
    <w:name w:val="apple-converted-space"/>
    <w:basedOn w:val="DefaultParagraphFont"/>
    <w:rsid w:val="002638DD"/>
  </w:style>
  <w:style w:type="character" w:customStyle="1" w:styleId="normal-h">
    <w:name w:val="normal-h"/>
    <w:basedOn w:val="DefaultParagraphFont"/>
    <w:rsid w:val="00E9743B"/>
  </w:style>
  <w:style w:type="character" w:customStyle="1" w:styleId="BodyText4">
    <w:name w:val="Body Text4"/>
    <w:basedOn w:val="DefaultParagraphFont"/>
    <w:rsid w:val="00A2046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1">
    <w:name w:val="Body Text1"/>
    <w:basedOn w:val="Normal"/>
    <w:rsid w:val="00595A2E"/>
    <w:pPr>
      <w:widowControl w:val="0"/>
      <w:shd w:val="clear" w:color="auto" w:fill="FFFFFF"/>
      <w:spacing w:before="60" w:after="60" w:line="243" w:lineRule="exact"/>
      <w:ind w:hanging="320"/>
      <w:jc w:val="both"/>
    </w:pPr>
    <w:rPr>
      <w:rFonts w:eastAsia="Times New Roman"/>
      <w:i/>
      <w:iCs/>
      <w:color w:val="000000"/>
      <w:sz w:val="20"/>
      <w:szCs w:val="20"/>
      <w:lang w:val="vi-VN" w:eastAsia="en-GB"/>
      <w14:shadow w14:blurRad="0" w14:dist="0" w14:dir="0" w14:sx="0" w14:sy="0" w14:kx="0" w14:ky="0" w14:algn="none">
        <w14:srgbClr w14:val="000000"/>
      </w14:shadow>
    </w:rPr>
  </w:style>
  <w:style w:type="paragraph" w:customStyle="1" w:styleId="CharCharCharCharCharCharCharCharCharCharCharCharChar">
    <w:name w:val="Char Char Char Char Char Char Char Char Char Char Char Char Char"/>
    <w:basedOn w:val="Normal"/>
    <w:next w:val="Normal"/>
    <w:autoRedefine/>
    <w:semiHidden/>
    <w:rsid w:val="007A2914"/>
    <w:pPr>
      <w:spacing w:before="120" w:after="120" w:line="312" w:lineRule="auto"/>
    </w:pPr>
    <w:rPr>
      <w:rFonts w:eastAsia="Times New Roman"/>
      <w14:shadow w14:blurRad="0" w14:dist="0" w14:dir="0" w14:sx="0" w14:sy="0" w14:kx="0" w14:ky="0" w14:algn="none">
        <w14:srgbClr w14:val="000000"/>
      </w14:shadow>
    </w:rPr>
  </w:style>
  <w:style w:type="paragraph" w:customStyle="1" w:styleId="listparagraph0">
    <w:name w:val="listparagraph"/>
    <w:basedOn w:val="Normal"/>
    <w:rsid w:val="001A0BCD"/>
    <w:pPr>
      <w:spacing w:before="100" w:beforeAutospacing="1" w:after="100" w:afterAutospacing="1" w:line="240" w:lineRule="auto"/>
    </w:pPr>
    <w:rPr>
      <w:rFonts w:eastAsia="Times New Roman"/>
      <w:sz w:val="24"/>
      <w:szCs w:val="24"/>
      <w:lang w:eastAsia="ja-JP"/>
      <w14:shadow w14:blurRad="0" w14:dist="0" w14:dir="0" w14:sx="0" w14:sy="0" w14:kx="0" w14:ky="0" w14:algn="none">
        <w14:srgbClr w14:val="000000"/>
      </w14:shadow>
    </w:rPr>
  </w:style>
</w:styles>
</file>

<file path=word/webSettings.xml><?xml version="1.0" encoding="utf-8"?>
<w:webSettings xmlns:r="http://schemas.openxmlformats.org/officeDocument/2006/relationships" xmlns:w="http://schemas.openxmlformats.org/wordprocessingml/2006/main">
  <w:divs>
    <w:div w:id="41171651">
      <w:bodyDiv w:val="1"/>
      <w:marLeft w:val="0"/>
      <w:marRight w:val="0"/>
      <w:marTop w:val="0"/>
      <w:marBottom w:val="0"/>
      <w:divBdr>
        <w:top w:val="none" w:sz="0" w:space="0" w:color="auto"/>
        <w:left w:val="none" w:sz="0" w:space="0" w:color="auto"/>
        <w:bottom w:val="none" w:sz="0" w:space="0" w:color="auto"/>
        <w:right w:val="none" w:sz="0" w:space="0" w:color="auto"/>
      </w:divBdr>
    </w:div>
    <w:div w:id="48194256">
      <w:bodyDiv w:val="1"/>
      <w:marLeft w:val="0"/>
      <w:marRight w:val="0"/>
      <w:marTop w:val="0"/>
      <w:marBottom w:val="0"/>
      <w:divBdr>
        <w:top w:val="none" w:sz="0" w:space="0" w:color="auto"/>
        <w:left w:val="none" w:sz="0" w:space="0" w:color="auto"/>
        <w:bottom w:val="none" w:sz="0" w:space="0" w:color="auto"/>
        <w:right w:val="none" w:sz="0" w:space="0" w:color="auto"/>
      </w:divBdr>
    </w:div>
    <w:div w:id="245385187">
      <w:bodyDiv w:val="1"/>
      <w:marLeft w:val="0"/>
      <w:marRight w:val="0"/>
      <w:marTop w:val="0"/>
      <w:marBottom w:val="0"/>
      <w:divBdr>
        <w:top w:val="none" w:sz="0" w:space="0" w:color="auto"/>
        <w:left w:val="none" w:sz="0" w:space="0" w:color="auto"/>
        <w:bottom w:val="none" w:sz="0" w:space="0" w:color="auto"/>
        <w:right w:val="none" w:sz="0" w:space="0" w:color="auto"/>
      </w:divBdr>
    </w:div>
    <w:div w:id="417140469">
      <w:bodyDiv w:val="1"/>
      <w:marLeft w:val="0"/>
      <w:marRight w:val="0"/>
      <w:marTop w:val="0"/>
      <w:marBottom w:val="0"/>
      <w:divBdr>
        <w:top w:val="none" w:sz="0" w:space="0" w:color="auto"/>
        <w:left w:val="none" w:sz="0" w:space="0" w:color="auto"/>
        <w:bottom w:val="none" w:sz="0" w:space="0" w:color="auto"/>
        <w:right w:val="none" w:sz="0" w:space="0" w:color="auto"/>
      </w:divBdr>
    </w:div>
    <w:div w:id="833494794">
      <w:bodyDiv w:val="1"/>
      <w:marLeft w:val="0"/>
      <w:marRight w:val="0"/>
      <w:marTop w:val="0"/>
      <w:marBottom w:val="0"/>
      <w:divBdr>
        <w:top w:val="none" w:sz="0" w:space="0" w:color="auto"/>
        <w:left w:val="none" w:sz="0" w:space="0" w:color="auto"/>
        <w:bottom w:val="none" w:sz="0" w:space="0" w:color="auto"/>
        <w:right w:val="none" w:sz="0" w:space="0" w:color="auto"/>
      </w:divBdr>
    </w:div>
    <w:div w:id="885065646">
      <w:bodyDiv w:val="1"/>
      <w:marLeft w:val="0"/>
      <w:marRight w:val="0"/>
      <w:marTop w:val="0"/>
      <w:marBottom w:val="0"/>
      <w:divBdr>
        <w:top w:val="none" w:sz="0" w:space="0" w:color="auto"/>
        <w:left w:val="none" w:sz="0" w:space="0" w:color="auto"/>
        <w:bottom w:val="none" w:sz="0" w:space="0" w:color="auto"/>
        <w:right w:val="none" w:sz="0" w:space="0" w:color="auto"/>
      </w:divBdr>
    </w:div>
    <w:div w:id="976648793">
      <w:bodyDiv w:val="1"/>
      <w:marLeft w:val="0"/>
      <w:marRight w:val="0"/>
      <w:marTop w:val="0"/>
      <w:marBottom w:val="0"/>
      <w:divBdr>
        <w:top w:val="none" w:sz="0" w:space="0" w:color="auto"/>
        <w:left w:val="none" w:sz="0" w:space="0" w:color="auto"/>
        <w:bottom w:val="none" w:sz="0" w:space="0" w:color="auto"/>
        <w:right w:val="none" w:sz="0" w:space="0" w:color="auto"/>
      </w:divBdr>
    </w:div>
    <w:div w:id="1200778837">
      <w:bodyDiv w:val="1"/>
      <w:marLeft w:val="0"/>
      <w:marRight w:val="0"/>
      <w:marTop w:val="0"/>
      <w:marBottom w:val="0"/>
      <w:divBdr>
        <w:top w:val="none" w:sz="0" w:space="0" w:color="auto"/>
        <w:left w:val="none" w:sz="0" w:space="0" w:color="auto"/>
        <w:bottom w:val="none" w:sz="0" w:space="0" w:color="auto"/>
        <w:right w:val="none" w:sz="0" w:space="0" w:color="auto"/>
      </w:divBdr>
    </w:div>
    <w:div w:id="1516266938">
      <w:bodyDiv w:val="1"/>
      <w:marLeft w:val="0"/>
      <w:marRight w:val="0"/>
      <w:marTop w:val="0"/>
      <w:marBottom w:val="0"/>
      <w:divBdr>
        <w:top w:val="none" w:sz="0" w:space="0" w:color="auto"/>
        <w:left w:val="none" w:sz="0" w:space="0" w:color="auto"/>
        <w:bottom w:val="none" w:sz="0" w:space="0" w:color="auto"/>
        <w:right w:val="none" w:sz="0" w:space="0" w:color="auto"/>
      </w:divBdr>
    </w:div>
    <w:div w:id="1525052527">
      <w:bodyDiv w:val="1"/>
      <w:marLeft w:val="0"/>
      <w:marRight w:val="0"/>
      <w:marTop w:val="0"/>
      <w:marBottom w:val="0"/>
      <w:divBdr>
        <w:top w:val="none" w:sz="0" w:space="0" w:color="auto"/>
        <w:left w:val="none" w:sz="0" w:space="0" w:color="auto"/>
        <w:bottom w:val="none" w:sz="0" w:space="0" w:color="auto"/>
        <w:right w:val="none" w:sz="0" w:space="0" w:color="auto"/>
      </w:divBdr>
    </w:div>
    <w:div w:id="1669358622">
      <w:bodyDiv w:val="1"/>
      <w:marLeft w:val="0"/>
      <w:marRight w:val="0"/>
      <w:marTop w:val="0"/>
      <w:marBottom w:val="0"/>
      <w:divBdr>
        <w:top w:val="none" w:sz="0" w:space="0" w:color="auto"/>
        <w:left w:val="none" w:sz="0" w:space="0" w:color="auto"/>
        <w:bottom w:val="none" w:sz="0" w:space="0" w:color="auto"/>
        <w:right w:val="none" w:sz="0" w:space="0" w:color="auto"/>
      </w:divBdr>
    </w:div>
    <w:div w:id="1680086667">
      <w:bodyDiv w:val="1"/>
      <w:marLeft w:val="0"/>
      <w:marRight w:val="0"/>
      <w:marTop w:val="0"/>
      <w:marBottom w:val="0"/>
      <w:divBdr>
        <w:top w:val="none" w:sz="0" w:space="0" w:color="auto"/>
        <w:left w:val="none" w:sz="0" w:space="0" w:color="auto"/>
        <w:bottom w:val="none" w:sz="0" w:space="0" w:color="auto"/>
        <w:right w:val="none" w:sz="0" w:space="0" w:color="auto"/>
      </w:divBdr>
    </w:div>
    <w:div w:id="1720663599">
      <w:bodyDiv w:val="1"/>
      <w:marLeft w:val="0"/>
      <w:marRight w:val="0"/>
      <w:marTop w:val="0"/>
      <w:marBottom w:val="0"/>
      <w:divBdr>
        <w:top w:val="none" w:sz="0" w:space="0" w:color="auto"/>
        <w:left w:val="none" w:sz="0" w:space="0" w:color="auto"/>
        <w:bottom w:val="none" w:sz="0" w:space="0" w:color="auto"/>
        <w:right w:val="none" w:sz="0" w:space="0" w:color="auto"/>
      </w:divBdr>
    </w:div>
    <w:div w:id="1910336453">
      <w:bodyDiv w:val="1"/>
      <w:marLeft w:val="0"/>
      <w:marRight w:val="0"/>
      <w:marTop w:val="0"/>
      <w:marBottom w:val="0"/>
      <w:divBdr>
        <w:top w:val="none" w:sz="0" w:space="0" w:color="auto"/>
        <w:left w:val="none" w:sz="0" w:space="0" w:color="auto"/>
        <w:bottom w:val="none" w:sz="0" w:space="0" w:color="auto"/>
        <w:right w:val="none" w:sz="0" w:space="0" w:color="auto"/>
      </w:divBdr>
    </w:div>
    <w:div w:id="2091072252">
      <w:bodyDiv w:val="1"/>
      <w:marLeft w:val="0"/>
      <w:marRight w:val="0"/>
      <w:marTop w:val="0"/>
      <w:marBottom w:val="0"/>
      <w:divBdr>
        <w:top w:val="none" w:sz="0" w:space="0" w:color="auto"/>
        <w:left w:val="none" w:sz="0" w:space="0" w:color="auto"/>
        <w:bottom w:val="none" w:sz="0" w:space="0" w:color="auto"/>
        <w:right w:val="none" w:sz="0" w:space="0" w:color="auto"/>
      </w:divBdr>
      <w:divsChild>
        <w:div w:id="1549489228">
          <w:marLeft w:val="0"/>
          <w:marRight w:val="0"/>
          <w:marTop w:val="0"/>
          <w:marBottom w:val="0"/>
          <w:divBdr>
            <w:top w:val="none" w:sz="0" w:space="0" w:color="auto"/>
            <w:left w:val="none" w:sz="0" w:space="0" w:color="auto"/>
            <w:bottom w:val="none" w:sz="0" w:space="0" w:color="auto"/>
            <w:right w:val="none" w:sz="0" w:space="0" w:color="auto"/>
          </w:divBdr>
          <w:divsChild>
            <w:div w:id="1962607865">
              <w:marLeft w:val="0"/>
              <w:marRight w:val="0"/>
              <w:marTop w:val="0"/>
              <w:marBottom w:val="0"/>
              <w:divBdr>
                <w:top w:val="none" w:sz="0" w:space="0" w:color="auto"/>
                <w:left w:val="none" w:sz="0" w:space="0" w:color="auto"/>
                <w:bottom w:val="none" w:sz="0" w:space="0" w:color="auto"/>
                <w:right w:val="none" w:sz="0" w:space="0" w:color="auto"/>
              </w:divBdr>
              <w:divsChild>
                <w:div w:id="920142732">
                  <w:marLeft w:val="0"/>
                  <w:marRight w:val="0"/>
                  <w:marTop w:val="0"/>
                  <w:marBottom w:val="0"/>
                  <w:divBdr>
                    <w:top w:val="none" w:sz="0" w:space="0" w:color="auto"/>
                    <w:left w:val="none" w:sz="0" w:space="0" w:color="auto"/>
                    <w:bottom w:val="none" w:sz="0" w:space="0" w:color="auto"/>
                    <w:right w:val="none" w:sz="0" w:space="0" w:color="auto"/>
                  </w:divBdr>
                </w:div>
                <w:div w:id="1541748502">
                  <w:marLeft w:val="0"/>
                  <w:marRight w:val="0"/>
                  <w:marTop w:val="0"/>
                  <w:marBottom w:val="0"/>
                  <w:divBdr>
                    <w:top w:val="none" w:sz="0" w:space="0" w:color="auto"/>
                    <w:left w:val="none" w:sz="0" w:space="0" w:color="auto"/>
                    <w:bottom w:val="none" w:sz="0" w:space="0" w:color="auto"/>
                    <w:right w:val="none" w:sz="0" w:space="0" w:color="auto"/>
                  </w:divBdr>
                </w:div>
                <w:div w:id="1644655714">
                  <w:marLeft w:val="0"/>
                  <w:marRight w:val="0"/>
                  <w:marTop w:val="0"/>
                  <w:marBottom w:val="0"/>
                  <w:divBdr>
                    <w:top w:val="none" w:sz="0" w:space="0" w:color="auto"/>
                    <w:left w:val="none" w:sz="0" w:space="0" w:color="auto"/>
                    <w:bottom w:val="none" w:sz="0" w:space="0" w:color="auto"/>
                    <w:right w:val="none" w:sz="0" w:space="0" w:color="auto"/>
                  </w:divBdr>
                </w:div>
                <w:div w:id="1873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9E974-105C-4F09-857F-60B330B23AB1}"/>
</file>

<file path=customXml/itemProps2.xml><?xml version="1.0" encoding="utf-8"?>
<ds:datastoreItem xmlns:ds="http://schemas.openxmlformats.org/officeDocument/2006/customXml" ds:itemID="{E3A27BA5-AAA0-4FF7-A6AE-0F018CE0EBF5}"/>
</file>

<file path=customXml/itemProps3.xml><?xml version="1.0" encoding="utf-8"?>
<ds:datastoreItem xmlns:ds="http://schemas.openxmlformats.org/officeDocument/2006/customXml" ds:itemID="{F75D7E88-FAE8-4CC3-A766-A7A1A21FAC31}"/>
</file>

<file path=customXml/itemProps4.xml><?xml version="1.0" encoding="utf-8"?>
<ds:datastoreItem xmlns:ds="http://schemas.openxmlformats.org/officeDocument/2006/customXml" ds:itemID="{2E981B20-D92E-41A1-A6AA-3BF5241C3262}"/>
</file>

<file path=docProps/app.xml><?xml version="1.0" encoding="utf-8"?>
<Properties xmlns="http://schemas.openxmlformats.org/officeDocument/2006/extended-properties" xmlns:vt="http://schemas.openxmlformats.org/officeDocument/2006/docPropsVTypes">
  <Template>Normal.dotm</Template>
  <TotalTime>2</TotalTime>
  <Pages>15</Pages>
  <Words>4846</Words>
  <Characters>27627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CHÍNH PHỦ</vt:lpstr>
    </vt:vector>
  </TitlesOfParts>
  <Company>Hewlett-Packard Company</Company>
  <LinksUpToDate>false</LinksUpToDate>
  <CharactersWithSpaces>32409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Computer</dc:creator>
  <cp:lastModifiedBy>UBCK44</cp:lastModifiedBy>
  <cp:revision>2</cp:revision>
  <cp:lastPrinted>2016-05-27T05:48:00Z</cp:lastPrinted>
  <dcterms:created xsi:type="dcterms:W3CDTF">2016-06-11T09:26:00Z</dcterms:created>
  <dcterms:modified xsi:type="dcterms:W3CDTF">2016-06-11T09:26:00Z</dcterms:modified>
</cp:coreProperties>
</file>